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5" Type="http://schemas.openxmlformats.org/package/2006/relationships/digital-signature/origin" Target="_xmlsignatures/origin.sigs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  <w:t>СОБРАНИЕ ДЕПУТАТОВ</w:t>
      </w:r>
    </w:p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  <w:t>СОЛДАТСКОГО  СЕЛЬСОВЕТА</w:t>
      </w:r>
    </w:p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  <w:t>ГОРШЕЧЕНСКОГО РАЙОНА КУРСКОЙ ОБЛАСТИ</w:t>
      </w:r>
    </w:p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</w:r>
    </w:p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  <w:t xml:space="preserve">РЕШЕНИЕ </w:t>
      </w:r>
    </w:p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</w:r>
    </w:p>
    <w:p>
      <w:pPr>
        <w:pStyle w:val="Normal"/>
        <w:spacing w:lineRule="atLeast" w:line="240"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cs="Arial"/>
          <w:b/>
          <w:bCs/>
          <w:color w:val="auto"/>
          <w:sz w:val="32"/>
          <w:szCs w:val="32"/>
        </w:rPr>
        <w:t>от  01 сентября 2025 г. № 213</w:t>
      </w:r>
    </w:p>
    <w:p>
      <w:pPr>
        <w:pStyle w:val="Normal"/>
        <w:spacing w:lineRule="atLeast" w:line="240" w:before="0" w:after="0"/>
        <w:rPr>
          <w:rFonts w:ascii="Arial" w:hAnsi="Arial" w:cs="Arial"/>
          <w:b/>
          <w:bCs/>
          <w:color w:val="auto"/>
          <w:sz w:val="32"/>
          <w:szCs w:val="32"/>
          <w:lang w:bidi="ru-RU"/>
        </w:rPr>
      </w:pPr>
      <w:r>
        <w:rPr>
          <w:rFonts w:cs="Arial"/>
          <w:b/>
          <w:bCs/>
          <w:color w:val="auto"/>
          <w:sz w:val="32"/>
          <w:szCs w:val="32"/>
          <w:lang w:bidi="ru-RU"/>
        </w:rPr>
      </w:r>
    </w:p>
    <w:p>
      <w:pPr>
        <w:pStyle w:val="Normal"/>
        <w:spacing w:lineRule="auto" w:line="240" w:before="0" w:after="0"/>
        <w:jc w:val="center"/>
        <w:rPr>
          <w:rFonts w:cs="Arial"/>
          <w:color w:val="auto"/>
        </w:rPr>
      </w:pPr>
      <w:r>
        <w:rPr>
          <w:rFonts w:cs="Arial"/>
          <w:color w:val="auto"/>
        </w:rPr>
      </w:r>
    </w:p>
    <w:p>
      <w:pPr>
        <w:pStyle w:val="Normal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Об утверждении Порядка назначения и проведения </w:t>
      </w:r>
    </w:p>
    <w:p>
      <w:pPr>
        <w:pStyle w:val="Normal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публичных слушаний в муниципальном образовании «Солдатское сельское поселение» </w:t>
      </w:r>
    </w:p>
    <w:p>
      <w:pPr>
        <w:pStyle w:val="Normal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Горшеченского  района Курской области</w:t>
      </w:r>
    </w:p>
    <w:p>
      <w:pPr>
        <w:pStyle w:val="Normal"/>
        <w:jc w:val="center"/>
        <w:rPr>
          <w:rFonts w:ascii="Arial" w:hAnsi="Arial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Style15"/>
        <w:suppressAutoHyphens w:val="true"/>
        <w:ind w:firstLine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 Законом Курской области от 08.08.2025 № 52-ЗКО «О порядке назначения и проведения публичных слушаний в муниципальных образованиях Курской области», руководствуясь Уставом муниципального образования «Солдатское сельское поселение» Горшеченского  района Курской области, Собрание депутатов Солдатского  сельсовета Горшеченского района, Решило :</w:t>
      </w:r>
    </w:p>
    <w:p>
      <w:pPr>
        <w:pStyle w:val="Normal"/>
        <w:ind w:firstLine="708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1. 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Утвердить Порядок назначения и проведения публичных слушаний в муниципальном образовании «Солдатское сельское поселение» Горшеченского района  Курской области согласно приложению к настоящему решению.</w:t>
      </w:r>
    </w:p>
    <w:p>
      <w:pPr>
        <w:pStyle w:val="Normal"/>
        <w:ind w:firstLine="708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false"/>
        <w:ind w:firstLine="708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 Настоящее решение вступает в силу после его официального опубликования.</w:t>
      </w:r>
    </w:p>
    <w:p>
      <w:pPr>
        <w:pStyle w:val="Style15"/>
        <w:suppressAutoHyphens w:val="true"/>
        <w:ind w:firstLine="709"/>
        <w:jc w:val="both"/>
        <w:rPr>
          <w:rFonts w:ascii="Arial" w:hAnsi="Arial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suppressAutoHyphens w:val="true"/>
        <w:ind w:firstLine="709"/>
        <w:jc w:val="both"/>
        <w:rPr>
          <w:rFonts w:ascii="Arial" w:hAnsi="Arial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suppressAutoHyphens w:val="true"/>
        <w:ind w:firstLine="709"/>
        <w:jc w:val="both"/>
        <w:rPr>
          <w:rFonts w:ascii="Arial" w:hAnsi="Arial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Arial" w:hAnsi="Arial" w:cs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Председатель Собрания депутатов </w:t>
        <w:br/>
        <w:t xml:space="preserve">Солдатского  сельсовета </w:t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Горшеченского района                                                                                 А.И.Беляева </w:t>
      </w:r>
    </w:p>
    <w:p>
      <w:pPr>
        <w:pStyle w:val="Normal"/>
        <w:rPr>
          <w:rFonts w:ascii="Arial" w:hAnsi="Arial" w:cs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Глава Солдатского  сельсовета </w:t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Горшеченского района</w:t>
        <w:tab/>
        <w:t>В.А. Мазалова</w:t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right" w:pos="9639" w:leader="none"/>
        </w:tabs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УТВЕРЖДЕН</w:t>
      </w:r>
    </w:p>
    <w:p>
      <w:pPr>
        <w:pStyle w:val="Normal"/>
        <w:jc w:val="right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решением Собрания депутатов</w:t>
      </w:r>
    </w:p>
    <w:p>
      <w:pPr>
        <w:pStyle w:val="Style15"/>
        <w:suppressAutoHyphens w:val="true"/>
        <w:ind w:firstLine="709"/>
        <w:jc w:val="right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Солдатского  сельсовета Горшеченского района</w:t>
      </w:r>
    </w:p>
    <w:p>
      <w:pPr>
        <w:pStyle w:val="Normal"/>
        <w:ind w:hanging="142" w:left="3969"/>
        <w:jc w:val="right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от «01» сентября  2025 г. № 213</w:t>
      </w:r>
    </w:p>
    <w:p>
      <w:pPr>
        <w:pStyle w:val="Normal"/>
        <w:suppressAutoHyphens w:val="false"/>
        <w:ind w:firstLine="720"/>
        <w:jc w:val="center"/>
        <w:rPr>
          <w:rFonts w:ascii="Arial" w:hAnsi="Arial" w:eastAsia="Times New Roman" w:cs="Times New Roman"/>
          <w:b w:val="false"/>
          <w:bCs w:val="false"/>
          <w:color w:val="000000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bidi="ar-SA"/>
        </w:rPr>
      </w:r>
    </w:p>
    <w:p>
      <w:pPr>
        <w:pStyle w:val="Normal"/>
        <w:suppressAutoHyphens w:val="false"/>
        <w:ind w:firstLine="72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bidi="ar-SA"/>
        </w:rPr>
        <w:t xml:space="preserve">Порядок назначения и проведения публичных слушаний </w:t>
      </w:r>
    </w:p>
    <w:p>
      <w:pPr>
        <w:pStyle w:val="Normal"/>
        <w:suppressAutoHyphens w:val="false"/>
        <w:ind w:firstLine="72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bidi="ar-SA"/>
        </w:rPr>
        <w:t>в муниципальном образ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овании «Солдатское сельское поселение» Горшеченского муниципального  района Курской области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</w:tabs>
        <w:suppressAutoHyphens w:val="false"/>
        <w:spacing w:before="108" w:after="108"/>
        <w:ind w:hanging="0" w:left="0"/>
        <w:jc w:val="center"/>
        <w:outlineLvl w:val="0"/>
        <w:rPr>
          <w:rFonts w:ascii="Arial" w:hAnsi="Arial"/>
          <w:b w:val="false"/>
          <w:bCs w:val="false"/>
          <w:sz w:val="24"/>
          <w:szCs w:val="24"/>
        </w:rPr>
      </w:pPr>
      <w:bookmarkStart w:id="0" w:name="sub_6"/>
      <w:bookmarkEnd w:id="0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1. Общие положения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" w:name="sub_6_Копия_1"/>
      <w:bookmarkStart w:id="2" w:name="sub_7"/>
      <w:bookmarkEnd w:id="1"/>
      <w:bookmarkEnd w:id="2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1.1. Порядок назначения и проведения публичных слушаний в муниципальном образовании «Солдатское сельское поселение» Горшеченского района  Курской области (далее - Порядок) разработан на основании Федерального закона от 20.03.2025 № 33-ФЗ «Об общих принципах организации местного самоуправления в единой системе публичной власти», Закона Курской области от 08.08.2025 № 52-ЗКО «О порядке назначения и проведения публичных слушаний в муниципальных образованиях Курской области», Устава муниципального образования «Солдатское сельское поселение» Горшеченского района  Курской области, и направлен на реализацию права граждан Российской Федерации на осуществление местного самоуправления посредством участия в публичных слушаниях.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3" w:name="sub_7_Копия_1"/>
      <w:bookmarkStart w:id="4" w:name="sub_8"/>
      <w:bookmarkEnd w:id="3"/>
      <w:bookmarkEnd w:id="4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1.2. Публичные слушания могут проводиться на всей территории муниципального образования «Солдатское сельское поселение» Горшеченского района  Курской области для обсуждения с участием жителей муниципального образования «Солдатское сельское поселение» Горшеченского района  Курской области проектов муниципальных правовых актов по вопросам непосредственного обеспечения жизнедеятельности населения.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5" w:name="sub_9"/>
      <w:bookmarkStart w:id="6" w:name="sub_8_Копия_1"/>
      <w:bookmarkEnd w:id="6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1.3. </w:t>
      </w:r>
      <w:bookmarkStart w:id="7" w:name="sub_13"/>
      <w:bookmarkEnd w:id="5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На публичные слушания должны выноситься: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1) проект устава муниципального образования «Солдатское сельское поселение» Горшеченского района  Курской области,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«Солдатское сельское поселение» Горшеченского района  Курской области вносятся изменения в форме точного воспроизведения положений Конституции Российской Федерации, федеральных законов, конституции (устава) или законов Курской области в целях приведения данного устава в соответствие с этими нормативными правовыми актами;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2) проект местного бюджета и отчет о его исполнении;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3) вопросы о преобразовании муниципального образования. 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1.4. На публичные слушания также выносятся </w:t>
      </w:r>
      <w:bookmarkStart w:id="8" w:name="sub_15"/>
      <w:bookmarkEnd w:id="7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иные вопросы, предусмотренные федеральными законами.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9" w:name="sub_16"/>
      <w:bookmarkEnd w:id="8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1.5. По проектам правил благоустройства территорий, проектам, предусматривающим внесение изменений в них, проводятся публичные слушания в соответствии с законодательством о градостроительной деятельности.</w:t>
      </w:r>
      <w:bookmarkEnd w:id="9"/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</w:tabs>
        <w:suppressAutoHyphens w:val="false"/>
        <w:spacing w:before="108" w:after="108"/>
        <w:ind w:hanging="0" w:left="0"/>
        <w:jc w:val="center"/>
        <w:outlineLvl w:val="0"/>
        <w:rPr>
          <w:rFonts w:ascii="Arial" w:hAnsi="Arial"/>
          <w:b w:val="false"/>
          <w:bCs w:val="false"/>
          <w:sz w:val="24"/>
          <w:szCs w:val="24"/>
        </w:rPr>
      </w:pPr>
      <w:bookmarkStart w:id="10" w:name="sub_18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 Порядок назначения публичных слушаний</w:t>
      </w:r>
      <w:bookmarkEnd w:id="10"/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1" w:name="sub_19"/>
      <w:bookmarkEnd w:id="11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2.1. Публичные слушания, проводимые по инициативе жителей муниципального образования «Солдатское сельское поселение» Горшеченского района  Курской области или Собрания депутатов Солдатского  сельсовета Горшеченского района, назначаются Собранием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, а по инициативе Главы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– Главой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2" w:name="sub_20"/>
      <w:bookmarkStart w:id="13" w:name="sub_19_Копия_1"/>
      <w:bookmarkEnd w:id="13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2.2. </w:t>
      </w:r>
      <w:bookmarkStart w:id="14" w:name="sub_22"/>
      <w:bookmarkEnd w:id="12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Решение Собрания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, постановление Администрации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о назначении публичных слушаний должно быть принято в течение 10 календарных дней с момента поступления инициативы проведения публичных слушаний, предусмотренной пунктом 2.1 настоящего Порядка.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2.3. Муниципальный правовой акт представительного органа муниципального образования или главы муниципального образования о назначении публичных слушаний должен содержать: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1) наименование и предмет регулирования вынесенного на обсуждение проекта муниципального правового акта;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2) дату, время и место проведения публичных слушаний;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3) способ ознакомления с вынесенным на обсуждение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4) порядок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5) порядок определения результатов публичных слушаний.</w:t>
      </w:r>
    </w:p>
    <w:p>
      <w:pPr>
        <w:pStyle w:val="Normal"/>
        <w:widowControl/>
        <w:suppressAutoHyphens w:val="false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           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2.4. Муниципальный правовой акт представительного органа муниципального образования или главы муниципального образования о назначении публичных слушаний вместе с вынесенным на обсуждение проектом муниципального правового акта подлежит обнародованию.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5" w:name="sub_23"/>
      <w:bookmarkEnd w:id="14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2.5. Инициатива жителей «Солдатское сельское поселение» Горшеченского района  Курской области о проведении публичных слушаний может исходить от инициативной группы жителей муниципального образования «Солдатское сельское поселение» Горшеченского района  Курской области численность</w:t>
      </w:r>
      <w:r>
        <w:rPr>
          <w:rFonts w:eastAsia="Times New Roman" w:cs="Times New Roman"/>
          <w:b w:val="false"/>
          <w:bCs w:val="false"/>
          <w:sz w:val="24"/>
          <w:szCs w:val="24"/>
          <w:shd w:fill="FFFFFF" w:val="clear"/>
          <w:lang w:bidi="ar-SA"/>
        </w:rPr>
        <w:t>ю не менее 20 человек, обладающих избирательным правом на выборах в органы местного самоуправления муницип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ального образования «Солдатское сельское поселение» Горшеченского района  Курской области. Инициативная группа направляет в адрес Собрания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ходатайство на проведение публичных слушаний, в котором указываются:</w:t>
      </w:r>
      <w:bookmarkEnd w:id="15"/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- проект муниципального правового акта, выносимый на публичные слушания;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- мотивы проведения публичных слушаний;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- предполагаемая дата проведения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К ходатайству прилагается проект муниципального правового акта, выносимого на публичные слушания; список инициативной группы по форме согласно приложению 1 к настоящему Порядку; протокол собрания инициативной группы, на котором было принято решение о выдвижении инициативы.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К ходатайству могут быть приложены информационные, аналитические материалы, относящиеся к теме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Ходатайство подписывается гражданином, указанным в списке инициативной группы.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6" w:name="sub_24"/>
      <w:bookmarkEnd w:id="16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2.6. Ходатайство жителей муниципального образования «Солдатское сельское поселение» Горшеченского района  Курской области о проведении публичных слушаний рассматривается на заседании Собрания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с участием инициатора (инициаторов) не позднее 10 календарных дней с момента поступления ходатайства.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7" w:name="sub_24_Копия_1"/>
      <w:bookmarkStart w:id="18" w:name="sub_25"/>
      <w:bookmarkEnd w:id="17"/>
      <w:bookmarkEnd w:id="18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2.7. По результатам рассмотрения поступившего ходатайства жителей муниципального образования «Солдатское сельское поселение» Горшеченского района  Курской области Собрание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принимает решение о проведении публичных слушаний либо об отклонении ходатайства об их проведении.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19" w:name="sub_25_Копия_1"/>
      <w:bookmarkStart w:id="20" w:name="sub_26"/>
      <w:bookmarkEnd w:id="19"/>
      <w:bookmarkEnd w:id="20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2.8. Ходатайство жителей муниципального образования «Солдатское сельское поселение» Горшеченского района  Курской области может быть отклонено в случае, если оно было подано с нарушением настоящего Порядка и действующего законодательства, а также если данные, указанные в представленных документах, не соответствуют действительности.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21" w:name="sub_26_Копия_1"/>
      <w:bookmarkStart w:id="22" w:name="sub_27"/>
      <w:bookmarkEnd w:id="21"/>
      <w:bookmarkEnd w:id="22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2.9. Общий срок рассмотрения ходатайства жителей муниципального образования «Солдатское сельское поселение» Горшеченского района  Курской области с направлением решения, предусмотренного пунктом 2.7 настоящего Порядка, составляет 10 календарных дней с момента поступления ходатайства жителей муниципального образования «Солдатское сельское поселение» Горшеченского района  Курской области.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23" w:name="sub_28"/>
      <w:bookmarkStart w:id="24" w:name="sub_27_Копия_1"/>
      <w:bookmarkEnd w:id="24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2.10. </w:t>
      </w:r>
      <w:bookmarkStart w:id="25" w:name="sub_29"/>
      <w:bookmarkEnd w:id="23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Публичные слушания должны быть проведены не позднее 15 календарных дней со дня официального опубликования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на официальном сайте муниципального образования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</w:rPr>
        <w:t>«Солдатское сельское поселение» Горшеченского района  Курской области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в и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нформационно-телекоммуникационной сети «Интернет» решения (постановления) о назначении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26" w:name="sub_30"/>
      <w:bookmarkEnd w:id="25"/>
      <w:bookmarkEnd w:id="26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2.11. Муниципальный правовой акт о назначении публичных слушаний вместе с вынесенны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м на обсуждение проектом муниципального правового акта должен быть опубликован на официальном сайте муниципального образования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</w:rPr>
        <w:t>«Солдатское сельское поселение» Горшеченского района  Курской области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в инф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ормационно-телекоммуникационной сети «Интернет», не менее чем за 10 календарных дней до дня проведения публичных слушаний. Исчисление срока начинается со дня опубликования.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27" w:name="sub_31"/>
      <w:bookmarkStart w:id="28" w:name="sub_30_Копия_1"/>
      <w:bookmarkEnd w:id="28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2.12. Заинтересованные лица вправе представить ответственному за подготовку и проведение публичных слушаний свои предложения и замечания по проекту муниципального правового акта. Предложения и замечания по проекту муниципального правового акта направляются в письменном виде или на электронный адрес, указанный в муниципальном правовом акте о назначении публичных слушаний, или посредством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официального сайта муниципального образования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</w:rPr>
        <w:t>«Солдатское сельское поселение» Горшеченского района  Курской области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в информационно-телекоммуникационной сети «Интер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нет», не позднее чем за 3 рабочих дня до дня проведения публичных слушаний.</w:t>
      </w:r>
      <w:bookmarkEnd w:id="27"/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</w:tabs>
        <w:suppressAutoHyphens w:val="false"/>
        <w:spacing w:before="108" w:after="108"/>
        <w:ind w:hanging="0" w:left="0"/>
        <w:jc w:val="center"/>
        <w:outlineLvl w:val="0"/>
        <w:rPr>
          <w:rFonts w:ascii="Arial" w:hAnsi="Arial"/>
          <w:b w:val="false"/>
          <w:bCs w:val="false"/>
          <w:sz w:val="24"/>
          <w:szCs w:val="24"/>
        </w:rPr>
      </w:pPr>
      <w:bookmarkStart w:id="29" w:name="sub_32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3. Порядок проведения публичных слушаний</w:t>
      </w:r>
      <w:bookmarkEnd w:id="29"/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30" w:name="sub_33"/>
      <w:bookmarkEnd w:id="30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3.1. Перед началом проведения публичных слушаний ответственные за их подготовку и проведение регистрируют жителей, прибывших на публичные слушания, по форме согласно приложению 2 к настоящему Порядку.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31" w:name="sub_33_Копия_1"/>
      <w:bookmarkStart w:id="32" w:name="sub_34"/>
      <w:bookmarkEnd w:id="31"/>
      <w:bookmarkEnd w:id="32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3.2. Председательствующим на публичных слушаниях является председатель Собрания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или заместитель председателя Собрания депутатов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bookmarkStart w:id="33" w:name="_GoBack"/>
      <w:bookmarkEnd w:id="33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, Глава </w:t>
      </w:r>
      <w:r>
        <w:rPr>
          <w:rFonts w:eastAsia="Times New Roman" w:cs="Times New Roman"/>
          <w:b w:val="false"/>
          <w:bCs w:val="false"/>
          <w:sz w:val="24"/>
          <w:szCs w:val="24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или заместитель Главы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</w:rPr>
        <w:t>Солдатского  сельсовета Горшеченского района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>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34" w:name="sub_35"/>
      <w:bookmarkStart w:id="35" w:name="sub_34_Копия_1"/>
      <w:bookmarkEnd w:id="35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3.3. Публичные слушания открывает председательствующий.</w:t>
      </w:r>
      <w:bookmarkEnd w:id="34"/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Председательствующий ведет слушания и следит за порядком обсуждения проекта муниципального правового акта.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Публичные слушания начинаются кратким вступительным словом председательствующего, который информирует о существе обсуждаемого вопроса, его значимости, порядке проведения слушаний, участниках публичных слушаний, оглашает докладчиков. Затем слово предоставляется основному докладчику (до 20 минут).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Председательствующий предоставляет слово докладчику или участнику публичных слушаний для доклада по обсуждаемому вопросу (до 20 минут), после чего следуют вопросы участников публичных слушаний, которые могут быть заданы как в устной, так и в письменной форме.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Слово для выступлений предоставляется участникам публичных слушаний (до 10 минут) в порядке поступления заявок на выступления.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В зависимости от количества желающих выступить председательствующий на публичных слушаниях может ограничить время выступления любого из выступающих участников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Все желающие выступить на публичных слушаниях берут слово только с разрешения председательствующего.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Продолжительность публичных слушаний определяется характером обсуждаемых вопросов. Председательствующий на публичных слушаниях вправе принять решение о перерыве.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36" w:name="sub_36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3.4. На публичных слушаниях ведется протокол, который подписывается председательствующим.</w:t>
      </w:r>
      <w:bookmarkEnd w:id="36"/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В протоколе публичных слушаний в обязательном порядке должны быть отражены позиции и мнения участников слушаний по каждому из обсуждаемых на публичных слушаниях вопросов, высказанные ими в ходе слушаний, а также результаты голосования.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Решения на публичных слушаниях принимаются большинством голосов от числа зарегистрированных участников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Решение, принятое в рамках публичных слушаний, носит рекомендательный характер.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Протокол публичных слушаний оформляется в течение 5 рабочих дней со дня проведения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Заключение о результатах публичных слушаний, включающее мотивированное обоснование принятых решений, подлежит обнародованию и опубликованию на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официальном сайте муниципального образования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</w:rPr>
        <w:t>«Солдатское сельское поселение» Горшеченского района  Курской области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bidi="ar-SA"/>
        </w:rPr>
        <w:t xml:space="preserve"> в информационно-телекоммуникационной сети «Ин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тернет» не позднее 5 рабочих дней со дня проведения публичных слушаний.</w:t>
      </w:r>
    </w:p>
    <w:p>
      <w:p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bookmarkStart w:id="37" w:name="sub_37"/>
      <w:bookmarkEnd w:id="37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3.5. Проект муниципального правового акта, копия протокола публичных слушаний и заключение о результатах публичных слушаний направляются для обязательного рассмотрения в орган местного самоуправления, уполномоченный на принятие данного муниципального правового акта.</w:t>
      </w:r>
    </w:p>
    <w:p>
      <w:pPr>
        <w:sectPr>
          <w:type w:val="nextPage"/>
          <w:pgSz w:w="11906" w:h="16800"/>
          <w:pgMar w:left="800" w:right="800" w:gutter="0" w:header="0" w:top="1440" w:footer="0" w:bottom="1440"/>
          <w:pgNumType w:fmt="decimal"/>
          <w:formProt w:val="false"/>
          <w:textDirection w:val="lrTb"/>
          <w:docGrid w:type="default" w:linePitch="100" w:charSpace="0"/>
        </w:sectPr>
        <w:pStyle w:val="Normal"/>
        <w:suppressAutoHyphens w:val="false"/>
        <w:ind w:firstLine="72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3.6. В соответствии с федеральным законодательством 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актов.</w:t>
      </w:r>
    </w:p>
    <w:p>
      <w:pPr>
        <w:pStyle w:val="Normal"/>
        <w:suppressAutoHyphens w:val="false"/>
        <w:ind w:firstLine="720"/>
        <w:jc w:val="right"/>
        <w:rPr>
          <w:rFonts w:ascii="Arial" w:hAnsi="Arial"/>
          <w:b w:val="false"/>
          <w:bCs w:val="false"/>
          <w:sz w:val="24"/>
          <w:szCs w:val="24"/>
        </w:rPr>
      </w:pPr>
      <w:bookmarkStart w:id="38" w:name="sub_37_Копия_1"/>
      <w:bookmarkEnd w:id="38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Приложение 1</w:t>
        <w:br/>
        <w:t xml:space="preserve">к Порядку назначения и проведения публичных слушаний </w:t>
      </w:r>
    </w:p>
    <w:p>
      <w:pPr>
        <w:pStyle w:val="Normal"/>
        <w:suppressAutoHyphens w:val="false"/>
        <w:ind w:firstLine="720"/>
        <w:jc w:val="right"/>
        <w:rPr>
          <w:rFonts w:ascii="Arial" w:hAnsi="Arial"/>
          <w:b w:val="false"/>
          <w:bCs w:val="false"/>
          <w:sz w:val="24"/>
          <w:szCs w:val="24"/>
        </w:rPr>
      </w:pPr>
      <w:bookmarkStart w:id="39" w:name="sub_38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в муниципальном образовании </w:t>
      </w:r>
      <w:bookmarkEnd w:id="39"/>
      <w:r>
        <w:rPr>
          <w:rFonts w:eastAsia="Times New Roman" w:cs="Times New Roman"/>
          <w:b w:val="false"/>
          <w:bCs w:val="false"/>
          <w:sz w:val="24"/>
          <w:szCs w:val="24"/>
        </w:rPr>
        <w:t xml:space="preserve">«Солдатское сельское поселение» </w:t>
      </w:r>
    </w:p>
    <w:p>
      <w:pPr>
        <w:pStyle w:val="Normal"/>
        <w:suppressAutoHyphens w:val="false"/>
        <w:ind w:firstLine="72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>Горшеченского района  Курской области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</w:tabs>
        <w:suppressAutoHyphens w:val="false"/>
        <w:spacing w:before="108" w:after="108"/>
        <w:ind w:hanging="0" w:left="0"/>
        <w:jc w:val="center"/>
        <w:outlineLvl w:val="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Список инициативной группы по проведению публичных слушаний по проекту ______________________________________________________________</w:t>
        <w:br/>
        <w:t>__________________________________________________________________</w:t>
        <w:br/>
        <w:t>(полное наименование муниципального правового акта)</w:t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98"/>
        <w:gridCol w:w="2110"/>
        <w:gridCol w:w="1504"/>
        <w:gridCol w:w="1505"/>
        <w:gridCol w:w="1505"/>
        <w:gridCol w:w="1503"/>
      </w:tblGrid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Arial" w:hAnsi="Arial"/>
              </w:rPr>
            </w:pPr>
            <w:r>
              <w:rPr/>
              <w:t xml:space="preserve"> № </w:t>
            </w:r>
            <w:r>
              <w:rPr/>
              <w:t>п/п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</w:rPr>
            </w:pPr>
            <w:r>
              <w:rPr>
                <w:rFonts w:eastAsia="Times New Roman" w:cs="Times New Roman"/>
                <w:lang w:bidi="ar-SA"/>
              </w:rPr>
              <w:t>Фамилия, имя, отчество (полностью)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</w:rPr>
            </w:pPr>
            <w:r>
              <w:rPr>
                <w:rFonts w:eastAsia="Times New Roman" w:cs="Times New Roman"/>
                <w:lang w:bidi="ar-SA"/>
              </w:rPr>
              <w:t>Дата рождения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</w:rPr>
            </w:pPr>
            <w:r>
              <w:rPr>
                <w:rFonts w:eastAsia="Times New Roman" w:cs="Times New Roman"/>
                <w:lang w:bidi="ar-SA"/>
              </w:rPr>
              <w:t>Адрес места жительства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</w:rPr>
            </w:pPr>
            <w:r>
              <w:rPr>
                <w:rFonts w:eastAsia="Times New Roman" w:cs="Times New Roman"/>
                <w:lang w:bidi="ar-SA"/>
              </w:rPr>
              <w:t>Серия и номер паспорта или заменяющего его документа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</w:rPr>
            </w:pPr>
            <w:r>
              <w:rPr>
                <w:rFonts w:eastAsia="Times New Roman" w:cs="Times New Roman"/>
                <w:lang w:bidi="ar-SA"/>
              </w:rPr>
              <w:t>Подпись</w:t>
            </w:r>
          </w:p>
        </w:tc>
      </w:tr>
      <w:tr>
        <w:trPr/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  <w:t>1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  <w:t>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  <w:t>3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  <w:t>4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  <w:t>5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  <w:t>6</w:t>
            </w:r>
          </w:p>
        </w:tc>
      </w:tr>
      <w:tr>
        <w:trPr/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both"/>
              <w:rPr/>
            </w:pPr>
            <w:r>
              <w:rPr/>
            </w:r>
          </w:p>
        </w:tc>
      </w:tr>
    </w:tbl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_____________  Ф.И.О. гражданина из списка инициативной группы</w:t>
      </w:r>
    </w:p>
    <w:p>
      <w:pPr>
        <w:sectPr>
          <w:type w:val="nextPage"/>
          <w:pgSz w:w="11906" w:h="16798"/>
          <w:pgMar w:left="1440" w:right="1440" w:gutter="0" w:header="0" w:top="800" w:footer="0" w:bottom="800"/>
          <w:pgNumType w:fmt="decimal"/>
          <w:formProt w:val="false"/>
          <w:textDirection w:val="lrTb"/>
          <w:docGrid w:type="default" w:linePitch="272" w:charSpace="0"/>
        </w:sectPr>
        <w:pStyle w:val="Normal"/>
        <w:suppressAutoHyphens w:val="false"/>
        <w:ind w:hanging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     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(подпись)</w:t>
      </w:r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suppressAutoHyphens w:val="false"/>
        <w:ind w:firstLine="720"/>
        <w:jc w:val="right"/>
        <w:rPr>
          <w:rFonts w:ascii="Arial" w:hAnsi="Arial"/>
          <w:b w:val="false"/>
          <w:bCs w:val="false"/>
          <w:sz w:val="24"/>
          <w:szCs w:val="24"/>
        </w:rPr>
      </w:pPr>
      <w:bookmarkStart w:id="40" w:name="sub_39"/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Приложение 2</w:t>
        <w:br/>
        <w:t>к Порядку назначения и проведения публичных слушаний</w:t>
      </w:r>
    </w:p>
    <w:p>
      <w:pPr>
        <w:pStyle w:val="Normal"/>
        <w:suppressAutoHyphens w:val="false"/>
        <w:ind w:firstLine="72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 </w:t>
      </w: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 xml:space="preserve">в муниципальном образовании </w:t>
      </w:r>
      <w:bookmarkEnd w:id="40"/>
      <w:r>
        <w:rPr>
          <w:rFonts w:eastAsia="Times New Roman" w:cs="Times New Roman"/>
          <w:b w:val="false"/>
          <w:bCs w:val="false"/>
          <w:sz w:val="24"/>
          <w:szCs w:val="24"/>
        </w:rPr>
        <w:t xml:space="preserve">«Солдатское сельское поселение» </w:t>
      </w:r>
    </w:p>
    <w:p>
      <w:pPr>
        <w:pStyle w:val="Normal"/>
        <w:suppressAutoHyphens w:val="false"/>
        <w:ind w:firstLine="72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>Горшеченского района  Курской области</w:t>
      </w:r>
    </w:p>
    <w:p>
      <w:pPr>
        <w:pStyle w:val="Normal"/>
        <w:suppressAutoHyphens w:val="false"/>
        <w:ind w:firstLine="720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</w:tabs>
        <w:suppressAutoHyphens w:val="false"/>
        <w:spacing w:before="108" w:after="108"/>
        <w:ind w:hanging="0" w:left="0"/>
        <w:jc w:val="center"/>
        <w:outlineLvl w:val="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  <w:t>Регистрационный лист участников публичных слушаний</w:t>
      </w:r>
    </w:p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tbl>
      <w:tblPr>
        <w:tblW w:w="95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5"/>
        <w:gridCol w:w="4760"/>
        <w:gridCol w:w="3645"/>
      </w:tblGrid>
      <w:tr>
        <w:trPr/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N</w:t>
            </w:r>
          </w:p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п/п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Фамилия, имя, отчество (полностью)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Адрес места жительства</w:t>
            </w:r>
          </w:p>
        </w:tc>
      </w:tr>
      <w:tr>
        <w:trPr/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1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2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  <w:t>3</w:t>
            </w:r>
          </w:p>
        </w:tc>
      </w:tr>
      <w:tr>
        <w:trPr/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Arial" w:hAnsi="Arial"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Arial" w:hAnsi="Arial"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Arial" w:hAnsi="Arial"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r>
          </w:p>
        </w:tc>
      </w:tr>
      <w:tr>
        <w:trPr/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Arial" w:hAnsi="Arial"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Arial" w:hAnsi="Arial"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76"/>
              <w:jc w:val="both"/>
              <w:rPr>
                <w:rFonts w:ascii="Arial" w:hAnsi="Arial"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bidi="ar-SA"/>
              </w:rPr>
            </w:r>
          </w:p>
        </w:tc>
      </w:tr>
    </w:tbl>
    <w:p>
      <w:pPr>
        <w:pStyle w:val="Normal"/>
        <w:suppressAutoHyphens w:val="false"/>
        <w:ind w:firstLine="720"/>
        <w:jc w:val="both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widowControl/>
        <w:tabs>
          <w:tab w:val="clear" w:pos="720"/>
          <w:tab w:val="left" w:pos="4320" w:leader="none"/>
        </w:tabs>
        <w:suppressAutoHyphens w:val="false"/>
        <w:jc w:val="center"/>
        <w:rPr>
          <w:rFonts w:ascii="Arial" w:hAnsi="Arial" w:eastAsia="Times New Roman" w:cs="Times New Roman"/>
          <w:b w:val="false"/>
          <w:bCs w:val="false"/>
          <w:sz w:val="24"/>
          <w:szCs w:val="24"/>
          <w:lang w:bidi="ar-SA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bidi="ar-SA"/>
        </w:rPr>
      </w:r>
    </w:p>
    <w:p>
      <w:pPr>
        <w:pStyle w:val="Normal"/>
        <w:jc w:val="both"/>
        <w:rPr>
          <w:rFonts w:ascii="Arial" w:hAnsi="Arial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sectPr>
      <w:type w:val="nextPage"/>
      <w:pgSz w:w="11906" w:h="16800"/>
      <w:pgMar w:left="1701" w:right="567" w:gutter="0" w:header="0" w:top="851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  <w:rFonts w:eastAsia="Times New Roman CYR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widowControl/>
      <w:numPr>
        <w:ilvl w:val="3"/>
        <w:numId w:val="1"/>
      </w:numPr>
      <w:suppressAutoHyphens w:val="false"/>
      <w:jc w:val="center"/>
      <w:outlineLvl w:val="3"/>
    </w:pPr>
    <w:rPr>
      <w:rFonts w:ascii="Times New Roman" w:hAnsi="Times New Roman" w:eastAsia="Times New Roman" w:cs="Times New Roman"/>
      <w:b/>
      <w:bCs/>
      <w:lang w:eastAsia="ar-SA" w:bidi="ar-SA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 w:customStyle="1">
    <w:name w:val="WW8Num1z0"/>
    <w:qFormat/>
    <w:rPr>
      <w:rFonts w:ascii="Symbol" w:hAnsi="Symbol" w:cs="OpenSymbol"/>
    </w:rPr>
  </w:style>
  <w:style w:type="character" w:styleId="WW8Num1z1" w:customStyle="1">
    <w:name w:val="WW8Num1z1"/>
    <w:qFormat/>
    <w:rPr>
      <w:rFonts w:ascii="Times New Roman" w:hAnsi="Times New Roman" w:eastAsia="Times New Roman CYR" w:cs="Times New Roman"/>
      <w:sz w:val="28"/>
      <w:szCs w:val="28"/>
    </w:rPr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>
      <w:rFonts w:ascii="Times New Roman" w:hAnsi="Times New Roman" w:eastAsia="Times New Roman CYR" w:cs="Times New Roman"/>
      <w:sz w:val="28"/>
      <w:szCs w:val="28"/>
    </w:rPr>
  </w:style>
  <w:style w:type="character" w:styleId="WW8Num3z0" w:customStyle="1">
    <w:name w:val="WW8Num3z0"/>
    <w:qFormat/>
    <w:rPr>
      <w:rFonts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Times New Roman" w:hAnsi="Times New Roman" w:cs="Times New Roman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ascii="Times New Roman" w:hAnsi="Times New Roman" w:cs="Times New Roman"/>
      <w:sz w:val="28"/>
      <w:szCs w:val="28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4" w:customStyle="1">
    <w:name w:val="Основной шрифт абзаца4"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1" w:customStyle="1">
    <w:name w:val="Основной шрифт абзаца1"/>
    <w:qFormat/>
    <w:rPr/>
  </w:style>
  <w:style w:type="character" w:styleId="11" w:customStyle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  <w:lang w:eastAsia="ru-RU" w:bidi="ru-RU"/>
    </w:rPr>
  </w:style>
  <w:style w:type="character" w:styleId="21" w:customStyle="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  <w:lang w:eastAsia="ru-RU" w:bidi="ru-RU"/>
    </w:rPr>
  </w:style>
  <w:style w:type="character" w:styleId="41" w:customStyle="1">
    <w:name w:val="Заголовок 4 Знак"/>
    <w:qFormat/>
    <w:rPr>
      <w:b/>
      <w:bCs/>
      <w:sz w:val="24"/>
      <w:szCs w:val="24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3" w:customStyle="1">
    <w:name w:val="WW8Num2z3"/>
    <w:qFormat/>
    <w:rPr/>
  </w:style>
  <w:style w:type="character" w:styleId="WW8Num2z8" w:customStyle="1">
    <w:name w:val="WW8Num2z8"/>
    <w:qFormat/>
    <w:rPr/>
  </w:style>
  <w:style w:type="character" w:styleId="WW8Num2z5" w:customStyle="1">
    <w:name w:val="WW8Num2z5"/>
    <w:qFormat/>
    <w:rPr/>
  </w:style>
  <w:style w:type="character" w:styleId="Style10" w:customStyle="1">
    <w:name w:val="Символ нумерации"/>
    <w:qFormat/>
    <w:rPr/>
  </w:style>
  <w:style w:type="character" w:styleId="WW8Num2z2" w:customStyle="1">
    <w:name w:val="WW8Num2z2"/>
    <w:qFormat/>
    <w:rPr/>
  </w:style>
  <w:style w:type="character" w:styleId="Style11" w:customStyle="1">
    <w:name w:val="Маркеры списка"/>
    <w:qFormat/>
    <w:rPr>
      <w:rFonts w:ascii="OpenSymbol" w:hAnsi="OpenSymbol" w:eastAsia="OpenSymbol" w:cs="OpenSymbol"/>
    </w:rPr>
  </w:style>
  <w:style w:type="character" w:styleId="WW8Num2z4" w:customStyle="1">
    <w:name w:val="WW8Num2z4"/>
    <w:qFormat/>
    <w:rPr/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eastAsia="Lucida Sans Unicode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5" w:customStyle="1">
    <w:name w:val="Название5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51" w:customStyle="1">
    <w:name w:val="Указатель5"/>
    <w:basedOn w:val="Normal"/>
    <w:qFormat/>
    <w:pPr>
      <w:suppressLineNumbers/>
    </w:pPr>
    <w:rPr>
      <w:rFonts w:cs="Mangal"/>
    </w:rPr>
  </w:style>
  <w:style w:type="paragraph" w:styleId="42" w:customStyle="1">
    <w:name w:val="Название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Mangal"/>
    </w:rPr>
  </w:style>
  <w:style w:type="paragraph" w:styleId="31" w:customStyle="1">
    <w:name w:val="Название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2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2" w:customStyle="1">
    <w:name w:val="Название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3" w:customStyle="1">
    <w:name w:val="Указатель2"/>
    <w:basedOn w:val="Normal"/>
    <w:qFormat/>
    <w:pPr>
      <w:suppressLineNumbers/>
    </w:pPr>
    <w:rPr>
      <w:rFonts w:cs="Mangal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next w:val="Subtitle"/>
    <w:qFormat/>
    <w:pPr>
      <w:spacing w:lineRule="auto" w:line="276"/>
      <w:jc w:val="center"/>
    </w:pPr>
    <w:rPr>
      <w:b/>
      <w:sz w:val="28"/>
      <w:szCs w:val="20"/>
    </w:rPr>
  </w:style>
  <w:style w:type="paragraph" w:styleId="Subtitle">
    <w:name w:val="Subtitle"/>
    <w:basedOn w:val="Style12"/>
    <w:next w:val="BodyText"/>
    <w:qFormat/>
    <w:pPr>
      <w:jc w:val="center"/>
    </w:pPr>
    <w:rPr>
      <w:i/>
      <w:iCs/>
    </w:rPr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NormalWeb">
    <w:name w:val="Normal (Web)"/>
    <w:basedOn w:val="Normal"/>
    <w:qFormat/>
    <w:pPr>
      <w:widowControl/>
      <w:suppressAutoHyphens w:val="false"/>
      <w:spacing w:before="100" w:after="100"/>
    </w:pPr>
    <w:rPr>
      <w:rFonts w:ascii="Times New Roman" w:hAnsi="Times New Roman" w:eastAsia="Times New Roman" w:cs="Times New Roman"/>
      <w:lang w:eastAsia="ar-SA" w:bidi="ar-SA"/>
    </w:rPr>
  </w:style>
  <w:style w:type="paragraph" w:styleId="12" w:customStyle="1">
    <w:name w:val="Указатель1"/>
    <w:basedOn w:val="Normal"/>
    <w:qFormat/>
    <w:pPr>
      <w:suppressLineNumbers/>
    </w:pPr>
    <w:rPr>
      <w:rFonts w:cs="Mangal"/>
    </w:rPr>
  </w:style>
  <w:style w:type="paragraph" w:styleId="13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15" w:customStyle="1">
    <w:name w:val="Прижатый влево"/>
    <w:basedOn w:val="Normal"/>
    <w:next w:val="Normal"/>
    <w:qFormat/>
    <w:pPr>
      <w:widowControl/>
      <w:suppressAutoHyphens w:val="false"/>
    </w:pPr>
    <w:rPr>
      <w:rFonts w:eastAsia="Times New Roman"/>
      <w:lang w:eastAsia="ar-SA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ar-SA" w:bidi="ar-SA"/>
    </w:rPr>
  </w:style>
  <w:style w:type="paragraph" w:styleId="a" w:customStyle="1">
    <w:name w:val="a"/>
    <w:basedOn w:val="Normal"/>
    <w:qFormat/>
    <w:pPr>
      <w:spacing w:before="100" w:after="100"/>
    </w:pPr>
    <w:rPr>
      <w:rFonts w:ascii="Times New Roman" w:hAnsi="Times New Roman" w:eastAsia="Times New Roman" w:cs="Times New Roman"/>
    </w:rPr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DLu93gATj2lnD9KwlFQCOeLm/OQ/q4Nl+n7mJauLLLo=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Cd5J7aNk4pwavzEAhRMrgW9ZidQdwUn3hBGfq+rEKIQ=</DigestValue>
    </Reference>
  </SignedInfo>
  <SignatureValue>DA68vow7CVf/3dTRTh5tTAk9X6Lo22ZZxd9mT1KARbaPyqSwD5kRPnqG0InE6gKp
HbKwALC87i0vV3uxZmwG8w==</SignatureValue>
  <KeyInfo>
    <X509Data>
      <X509Certificate>MIIJNjCCCOOgAwIBAgIRAMxg1yD45wuKzpi54e+Jfq4wCgYIKoUDBwEBAwIwggFh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vdCw0YfQtdC50YHRgtCy0L4wHhcNMjUwNjE4MTMzMjUwWhcNMjYwOTExMTMzMjUw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cnTDZCX08lroTk+rnv75zbeaVRw=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bhtCJ41WIz4dcXL7qEux11Q5V00=</DigestValue>
      </Reference>
      <Reference URI="/word/document.xml?ContentType=application/vnd.openxmlformats-officedocument.wordprocessingml.document.main+xml">
        <DigestMethod Algorithm="http://www.w3.org/2000/09/xmldsig#sha1"/>
        <DigestValue>jnXlk0rAdb5UvjLpBzkiKNagZ2s=</DigestValue>
      </Reference>
      <Reference URI="/word/fontTable.xml?ContentType=application/vnd.openxmlformats-officedocument.wordprocessingml.fontTable+xml">
        <DigestMethod Algorithm="http://www.w3.org/2000/09/xmldsig#sha1"/>
        <DigestValue>K0Dh104xgGQQA8WVTX35zk1lzrg=</DigestValue>
      </Reference>
      <Reference URI="/word/numbering.xml?ContentType=application/vnd.openxmlformats-officedocument.wordprocessingml.numbering+xml">
        <DigestMethod Algorithm="http://www.w3.org/2000/09/xmldsig#sha1"/>
        <DigestValue>84hkUfzvN+J2l8KhZr6DbX6N+Bg=</DigestValue>
      </Reference>
      <Reference URI="/word/settings.xml?ContentType=application/vnd.openxmlformats-officedocument.wordprocessingml.settings+xml">
        <DigestMethod Algorithm="http://www.w3.org/2000/09/xmldsig#sha1"/>
        <DigestValue>A8lWGL7X04w4G3EpsqCPrGrvvpM=</DigestValue>
      </Reference>
      <Reference URI="/word/styles.xml?ContentType=application/vnd.openxmlformats-officedocument.wordprocessingml.styles+xml">
        <DigestMethod Algorithm="http://www.w3.org/2000/09/xmldsig#sha1"/>
        <DigestValue>wkCXgFsp3Y7hn2+NOGW4Hv0V+HY=</DigestValue>
      </Reference>
      <Reference URI="/word/theme/theme1.xml?ContentType=application/vnd.openxmlformats-officedocument.theme+xml">
        <DigestMethod Algorithm="http://www.w3.org/2000/09/xmldsig#sha1"/>
        <DigestValue>yin6ijS70tWp1XkmNQT2sn5iR3U=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2025-10-02T08:01:38Z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2025-10-02T08:01:38Z</xd:SigningTime>
          <xd:SigningCertificate>
            <xd:Cert>
              <xd:CertDigest>
                <DigestMethod Algorithm="http://www.w3.org/2000/09/xmldsig#sha1"/>
                <DigestValue>xLo3EfM1lG219GzMC4ScPgNHaWs=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OGRN=1047797019830, INNLE=7710568760, S=77 Москва, E=uc_fk@roskazna.ru</X509IssuerName>
                <X509SerialNumber>271665334968939765896908922666657349294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LibreOffice/24.2.4.2$Windows_X86_64 LibreOffice_project/51a6219feb6075d9a4c46691dcfe0cd9c4fff3c2</Application>
  <AppVersion>15.0000</AppVersion>
  <Pages>7</Pages>
  <Words>1597</Words>
  <Characters>12474</Characters>
  <CharactersWithSpaces>14129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2025-08-21T08:06:00Z</dcterms:created>
  <dc:creator/>
  <dc:description/>
  <dc:language>ru-RU</dc:language>
  <cp:lastModifiedBy/>
  <cp:lastPrinted>2025-08-28T14:31:24Z</cp:lastPrinted>
  <dcterms:modified xsi:type="dcterms:W3CDTF">2025-10-02T10:35:03Z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