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A6814" w14:textId="341F204D" w:rsidR="004E6C8C" w:rsidRDefault="001262A6" w:rsidP="001262A6">
      <w:pPr>
        <w:pStyle w:val="a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</w:t>
      </w:r>
      <w:r w:rsidR="004E6C8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</w:t>
      </w:r>
    </w:p>
    <w:p w14:paraId="5867A2C0" w14:textId="77777777" w:rsidR="00D711BF" w:rsidRPr="001262A6" w:rsidRDefault="004E6C8C" w:rsidP="001262A6">
      <w:pPr>
        <w:pStyle w:val="a7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</w:t>
      </w:r>
      <w:r w:rsidR="00D711BF" w:rsidRPr="001262A6">
        <w:rPr>
          <w:rFonts w:ascii="Arial" w:hAnsi="Arial" w:cs="Arial"/>
          <w:b/>
          <w:bCs/>
          <w:sz w:val="28"/>
          <w:szCs w:val="28"/>
        </w:rPr>
        <w:t xml:space="preserve">СОБРАНИЕ </w:t>
      </w:r>
      <w:r w:rsidR="001D2DF9" w:rsidRPr="001262A6">
        <w:rPr>
          <w:rFonts w:ascii="Arial" w:hAnsi="Arial" w:cs="Arial"/>
          <w:b/>
          <w:bCs/>
          <w:sz w:val="28"/>
          <w:szCs w:val="28"/>
        </w:rPr>
        <w:t>ДЕПУТАТОВ</w:t>
      </w:r>
    </w:p>
    <w:p w14:paraId="1ADB97A3" w14:textId="479BE51E" w:rsidR="001D2DF9" w:rsidRPr="001262A6" w:rsidRDefault="006A20A0" w:rsidP="00D711BF">
      <w:pPr>
        <w:pStyle w:val="a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СОЛДАТСКОГО</w:t>
      </w:r>
      <w:r w:rsidR="001D2DF9" w:rsidRPr="001262A6">
        <w:rPr>
          <w:rFonts w:ascii="Arial" w:hAnsi="Arial" w:cs="Arial"/>
          <w:b/>
          <w:bCs/>
          <w:sz w:val="28"/>
          <w:szCs w:val="28"/>
        </w:rPr>
        <w:t xml:space="preserve"> СЕЛЬСОВЕТА</w:t>
      </w:r>
    </w:p>
    <w:p w14:paraId="5BE05D96" w14:textId="308E5A54" w:rsidR="00D711BF" w:rsidRPr="006A20A0" w:rsidRDefault="00D711BF" w:rsidP="006A20A0">
      <w:pPr>
        <w:pStyle w:val="a7"/>
        <w:jc w:val="center"/>
        <w:rPr>
          <w:rFonts w:ascii="Arial" w:hAnsi="Arial" w:cs="Arial"/>
          <w:b/>
          <w:bCs/>
          <w:sz w:val="28"/>
          <w:szCs w:val="28"/>
        </w:rPr>
      </w:pPr>
      <w:r w:rsidRPr="001262A6">
        <w:rPr>
          <w:rFonts w:ascii="Arial" w:hAnsi="Arial" w:cs="Arial"/>
          <w:b/>
          <w:bCs/>
          <w:sz w:val="28"/>
          <w:szCs w:val="28"/>
        </w:rPr>
        <w:t xml:space="preserve">ГОРШЕЧЕНСКОГО </w:t>
      </w:r>
      <w:proofErr w:type="gramStart"/>
      <w:r w:rsidRPr="001262A6">
        <w:rPr>
          <w:rFonts w:ascii="Arial" w:hAnsi="Arial" w:cs="Arial"/>
          <w:b/>
          <w:bCs/>
          <w:sz w:val="28"/>
          <w:szCs w:val="28"/>
        </w:rPr>
        <w:t xml:space="preserve">РАЙОНА </w:t>
      </w:r>
      <w:r w:rsidR="006A20A0">
        <w:rPr>
          <w:rFonts w:ascii="Arial" w:hAnsi="Arial" w:cs="Arial"/>
          <w:b/>
          <w:bCs/>
          <w:sz w:val="28"/>
          <w:szCs w:val="28"/>
        </w:rPr>
        <w:t xml:space="preserve"> </w:t>
      </w:r>
      <w:r w:rsidRPr="001262A6">
        <w:rPr>
          <w:rFonts w:ascii="Arial" w:hAnsi="Arial" w:cs="Arial"/>
          <w:b/>
          <w:bCs/>
          <w:sz w:val="28"/>
          <w:szCs w:val="28"/>
        </w:rPr>
        <w:t>КУРСКОЙ</w:t>
      </w:r>
      <w:proofErr w:type="gramEnd"/>
      <w:r w:rsidRPr="001262A6">
        <w:rPr>
          <w:rFonts w:ascii="Arial" w:hAnsi="Arial" w:cs="Arial"/>
          <w:b/>
          <w:bCs/>
          <w:sz w:val="28"/>
          <w:szCs w:val="28"/>
        </w:rPr>
        <w:t xml:space="preserve"> ОБЛАСТИ</w:t>
      </w:r>
    </w:p>
    <w:p w14:paraId="49733502" w14:textId="77777777" w:rsidR="00D711BF" w:rsidRPr="001262A6" w:rsidRDefault="00D711BF" w:rsidP="001262A6">
      <w:pPr>
        <w:pStyle w:val="a7"/>
        <w:rPr>
          <w:rFonts w:ascii="Arial" w:hAnsi="Arial" w:cs="Arial"/>
          <w:b/>
          <w:bCs/>
          <w:sz w:val="28"/>
          <w:szCs w:val="28"/>
        </w:rPr>
      </w:pPr>
    </w:p>
    <w:p w14:paraId="63C56EAF" w14:textId="77777777" w:rsidR="00D711BF" w:rsidRPr="001262A6" w:rsidRDefault="001D2DF9" w:rsidP="00D711BF">
      <w:pPr>
        <w:pStyle w:val="a7"/>
        <w:jc w:val="center"/>
        <w:rPr>
          <w:rFonts w:ascii="Arial" w:hAnsi="Arial" w:cs="Arial"/>
          <w:sz w:val="28"/>
          <w:szCs w:val="28"/>
        </w:rPr>
      </w:pPr>
      <w:r w:rsidRPr="001262A6">
        <w:rPr>
          <w:rFonts w:ascii="Arial" w:hAnsi="Arial" w:cs="Arial"/>
          <w:b/>
          <w:bCs/>
          <w:sz w:val="28"/>
          <w:szCs w:val="28"/>
        </w:rPr>
        <w:t>РЕШЕНИ</w:t>
      </w:r>
      <w:r w:rsidR="00D711BF" w:rsidRPr="001262A6">
        <w:rPr>
          <w:rFonts w:ascii="Arial" w:hAnsi="Arial" w:cs="Arial"/>
          <w:b/>
          <w:bCs/>
          <w:sz w:val="28"/>
          <w:szCs w:val="28"/>
        </w:rPr>
        <w:t xml:space="preserve">Е </w:t>
      </w:r>
    </w:p>
    <w:p w14:paraId="28340B10" w14:textId="77777777" w:rsidR="00890F6B" w:rsidRPr="001262A6" w:rsidRDefault="00890F6B" w:rsidP="00F159F2">
      <w:pPr>
        <w:pStyle w:val="ConsPlusTitle"/>
        <w:jc w:val="center"/>
        <w:outlineLvl w:val="0"/>
        <w:rPr>
          <w:sz w:val="28"/>
          <w:szCs w:val="28"/>
        </w:rPr>
      </w:pPr>
    </w:p>
    <w:p w14:paraId="6F993655" w14:textId="4979ABB3" w:rsidR="00F159F2" w:rsidRPr="001262A6" w:rsidRDefault="006A20A0" w:rsidP="00D711BF">
      <w:pPr>
        <w:pStyle w:val="ConsPlusTitle"/>
        <w:ind w:left="567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4E6C8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B2600">
        <w:rPr>
          <w:sz w:val="28"/>
          <w:szCs w:val="28"/>
        </w:rPr>
        <w:t xml:space="preserve"> 28</w:t>
      </w:r>
      <w:proofErr w:type="gramEnd"/>
      <w:r w:rsidR="005B2600">
        <w:rPr>
          <w:sz w:val="28"/>
          <w:szCs w:val="28"/>
        </w:rPr>
        <w:t xml:space="preserve"> апреля </w:t>
      </w:r>
      <w:r w:rsidR="004E6C8C">
        <w:rPr>
          <w:sz w:val="28"/>
          <w:szCs w:val="28"/>
        </w:rPr>
        <w:t xml:space="preserve"> </w:t>
      </w:r>
      <w:r w:rsidR="00F159F2" w:rsidRPr="001262A6">
        <w:rPr>
          <w:sz w:val="28"/>
          <w:szCs w:val="28"/>
        </w:rPr>
        <w:t>20</w:t>
      </w:r>
      <w:r w:rsidR="00076497" w:rsidRPr="001262A6">
        <w:rPr>
          <w:sz w:val="28"/>
          <w:szCs w:val="28"/>
        </w:rPr>
        <w:t>2</w:t>
      </w:r>
      <w:r w:rsidR="004E6C8C">
        <w:rPr>
          <w:sz w:val="28"/>
          <w:szCs w:val="28"/>
        </w:rPr>
        <w:t>3 г.   №</w:t>
      </w:r>
      <w:r w:rsidR="005B2600">
        <w:rPr>
          <w:sz w:val="28"/>
          <w:szCs w:val="28"/>
        </w:rPr>
        <w:t>101</w:t>
      </w:r>
    </w:p>
    <w:p w14:paraId="63C64CB1" w14:textId="77777777" w:rsidR="00F159F2" w:rsidRPr="001262A6" w:rsidRDefault="00F159F2" w:rsidP="00F159F2">
      <w:pPr>
        <w:pStyle w:val="ConsPlusTitle"/>
        <w:jc w:val="center"/>
        <w:outlineLvl w:val="0"/>
        <w:rPr>
          <w:sz w:val="28"/>
          <w:szCs w:val="28"/>
        </w:rPr>
      </w:pPr>
    </w:p>
    <w:p w14:paraId="46AF063A" w14:textId="138D85C5" w:rsidR="00214FD8" w:rsidRPr="001262A6" w:rsidRDefault="0038127C" w:rsidP="005B2600">
      <w:pPr>
        <w:pStyle w:val="ConsPlusNormal"/>
        <w:ind w:left="426" w:firstLine="540"/>
        <w:jc w:val="center"/>
        <w:outlineLvl w:val="0"/>
        <w:rPr>
          <w:b/>
          <w:sz w:val="28"/>
          <w:szCs w:val="28"/>
        </w:rPr>
      </w:pPr>
      <w:r w:rsidRPr="001262A6">
        <w:rPr>
          <w:b/>
          <w:sz w:val="28"/>
          <w:szCs w:val="28"/>
        </w:rPr>
        <w:t xml:space="preserve">О предоставлении отсрочки арендной платы по </w:t>
      </w:r>
      <w:proofErr w:type="gramStart"/>
      <w:r w:rsidRPr="001262A6">
        <w:rPr>
          <w:b/>
          <w:sz w:val="28"/>
          <w:szCs w:val="28"/>
        </w:rPr>
        <w:t xml:space="preserve">договорам </w:t>
      </w:r>
      <w:r w:rsidR="005B2600">
        <w:rPr>
          <w:b/>
          <w:sz w:val="28"/>
          <w:szCs w:val="28"/>
        </w:rPr>
        <w:t xml:space="preserve"> </w:t>
      </w:r>
      <w:r w:rsidRPr="001262A6">
        <w:rPr>
          <w:b/>
          <w:sz w:val="28"/>
          <w:szCs w:val="28"/>
        </w:rPr>
        <w:t>аренды</w:t>
      </w:r>
      <w:proofErr w:type="gramEnd"/>
      <w:r w:rsidRPr="001262A6">
        <w:rPr>
          <w:b/>
          <w:sz w:val="28"/>
          <w:szCs w:val="28"/>
        </w:rPr>
        <w:t xml:space="preserve"> муниципального имущества в связи с частичной мобилизацией</w:t>
      </w:r>
    </w:p>
    <w:p w14:paraId="438EADF8" w14:textId="77777777" w:rsidR="0038127C" w:rsidRPr="005B2600" w:rsidRDefault="0038127C" w:rsidP="00214FD8">
      <w:pPr>
        <w:pStyle w:val="ConsPlusNormal"/>
        <w:ind w:left="426" w:firstLine="540"/>
        <w:jc w:val="center"/>
        <w:outlineLvl w:val="0"/>
        <w:rPr>
          <w:bCs/>
          <w:sz w:val="24"/>
          <w:szCs w:val="24"/>
        </w:rPr>
      </w:pPr>
    </w:p>
    <w:p w14:paraId="53B4E732" w14:textId="525E3587" w:rsidR="00A91934" w:rsidRPr="005B2600" w:rsidRDefault="0038127C" w:rsidP="00A9193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B2600">
        <w:rPr>
          <w:rFonts w:ascii="Arial" w:eastAsiaTheme="minorHAnsi" w:hAnsi="Arial" w:cs="Arial"/>
          <w:bCs/>
          <w:sz w:val="24"/>
          <w:szCs w:val="24"/>
          <w:lang w:eastAsia="en-US"/>
        </w:rPr>
        <w:t>В соответствии с пунктом 7 Распоряжения Правительства РФ от 15.10.2022 N 3046-р «О предоставлении отсрочки арендной платы по договорам аренды федерального имущества в связи с частичной мобилизацией»</w:t>
      </w:r>
      <w:r w:rsidR="00A91934" w:rsidRPr="005B260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руководствуясь </w:t>
      </w:r>
      <w:r w:rsidR="001D2DF9" w:rsidRPr="005B2600">
        <w:rPr>
          <w:rFonts w:ascii="Arial" w:hAnsi="Arial" w:cs="Arial"/>
          <w:bCs/>
          <w:sz w:val="24"/>
          <w:szCs w:val="24"/>
        </w:rPr>
        <w:t>Уставом муниципального образования  «</w:t>
      </w:r>
      <w:r w:rsidR="006A20A0" w:rsidRPr="005B2600">
        <w:rPr>
          <w:rFonts w:ascii="Arial" w:hAnsi="Arial" w:cs="Arial"/>
          <w:bCs/>
          <w:sz w:val="24"/>
          <w:szCs w:val="24"/>
        </w:rPr>
        <w:t>Солдатский</w:t>
      </w:r>
      <w:r w:rsidR="001D2DF9" w:rsidRPr="005B2600">
        <w:rPr>
          <w:rFonts w:ascii="Arial" w:hAnsi="Arial" w:cs="Arial"/>
          <w:bCs/>
          <w:sz w:val="24"/>
          <w:szCs w:val="24"/>
        </w:rPr>
        <w:t xml:space="preserve"> сельсовет</w:t>
      </w:r>
      <w:r w:rsidR="00A91934" w:rsidRPr="005B2600">
        <w:rPr>
          <w:rFonts w:ascii="Arial" w:hAnsi="Arial" w:cs="Arial"/>
          <w:bCs/>
          <w:sz w:val="24"/>
          <w:szCs w:val="24"/>
        </w:rPr>
        <w:t xml:space="preserve">» </w:t>
      </w:r>
      <w:proofErr w:type="spellStart"/>
      <w:r w:rsidR="001D2DF9" w:rsidRPr="005B2600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="001D2DF9" w:rsidRPr="005B2600">
        <w:rPr>
          <w:rFonts w:ascii="Arial" w:hAnsi="Arial" w:cs="Arial"/>
          <w:bCs/>
          <w:sz w:val="24"/>
          <w:szCs w:val="24"/>
        </w:rPr>
        <w:t xml:space="preserve"> района </w:t>
      </w:r>
      <w:r w:rsidR="00A91934" w:rsidRPr="005B2600">
        <w:rPr>
          <w:rFonts w:ascii="Arial" w:hAnsi="Arial" w:cs="Arial"/>
          <w:bCs/>
          <w:sz w:val="24"/>
          <w:szCs w:val="24"/>
        </w:rPr>
        <w:t>Курской области</w:t>
      </w:r>
      <w:r w:rsidR="00A91934" w:rsidRPr="005B260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1D2DF9" w:rsidRPr="005B2600">
        <w:rPr>
          <w:rFonts w:ascii="Arial" w:hAnsi="Arial" w:cs="Arial"/>
          <w:bCs/>
          <w:sz w:val="24"/>
          <w:szCs w:val="24"/>
        </w:rPr>
        <w:t xml:space="preserve"> </w:t>
      </w:r>
      <w:r w:rsidR="00A91934" w:rsidRPr="005B2600">
        <w:rPr>
          <w:rFonts w:ascii="Arial" w:hAnsi="Arial" w:cs="Arial"/>
          <w:bCs/>
          <w:sz w:val="24"/>
          <w:szCs w:val="24"/>
        </w:rPr>
        <w:t xml:space="preserve">Собрание </w:t>
      </w:r>
      <w:r w:rsidR="001D2DF9" w:rsidRPr="005B2600">
        <w:rPr>
          <w:rFonts w:ascii="Arial" w:hAnsi="Arial" w:cs="Arial"/>
          <w:bCs/>
          <w:sz w:val="24"/>
          <w:szCs w:val="24"/>
        </w:rPr>
        <w:t xml:space="preserve">депутатов  </w:t>
      </w:r>
      <w:r w:rsidR="006A20A0" w:rsidRPr="005B2600">
        <w:rPr>
          <w:rFonts w:ascii="Arial" w:hAnsi="Arial" w:cs="Arial"/>
          <w:bCs/>
          <w:sz w:val="24"/>
          <w:szCs w:val="24"/>
        </w:rPr>
        <w:t>Солдатского</w:t>
      </w:r>
      <w:r w:rsidR="001D2DF9" w:rsidRPr="005B2600">
        <w:rPr>
          <w:rFonts w:ascii="Arial" w:hAnsi="Arial" w:cs="Arial"/>
          <w:bCs/>
          <w:sz w:val="24"/>
          <w:szCs w:val="24"/>
        </w:rPr>
        <w:t xml:space="preserve">  сельсовета </w:t>
      </w:r>
      <w:proofErr w:type="spellStart"/>
      <w:r w:rsidR="00A91934" w:rsidRPr="005B2600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="00A91934" w:rsidRPr="005B2600">
        <w:rPr>
          <w:rFonts w:ascii="Arial" w:hAnsi="Arial" w:cs="Arial"/>
          <w:bCs/>
          <w:sz w:val="24"/>
          <w:szCs w:val="24"/>
        </w:rPr>
        <w:t xml:space="preserve"> района Курской области </w:t>
      </w:r>
      <w:r w:rsidR="001D2DF9" w:rsidRPr="005B2600">
        <w:rPr>
          <w:rFonts w:ascii="Arial" w:hAnsi="Arial" w:cs="Arial"/>
          <w:bCs/>
          <w:sz w:val="24"/>
          <w:szCs w:val="24"/>
        </w:rPr>
        <w:t xml:space="preserve"> </w:t>
      </w:r>
      <w:r w:rsidR="00A91934" w:rsidRPr="005B2600">
        <w:rPr>
          <w:rFonts w:ascii="Arial" w:hAnsi="Arial" w:cs="Arial"/>
          <w:bCs/>
          <w:sz w:val="24"/>
          <w:szCs w:val="24"/>
        </w:rPr>
        <w:t>РЕШИЛО:</w:t>
      </w:r>
    </w:p>
    <w:p w14:paraId="41C5831C" w14:textId="77777777" w:rsidR="005B2600" w:rsidRDefault="0038127C" w:rsidP="005B2600">
      <w:pPr>
        <w:pStyle w:val="ConsPlusNormal"/>
        <w:ind w:firstLine="540"/>
        <w:jc w:val="both"/>
        <w:rPr>
          <w:bCs/>
          <w:sz w:val="24"/>
          <w:szCs w:val="24"/>
        </w:rPr>
      </w:pPr>
      <w:bookmarkStart w:id="0" w:name="Par1"/>
      <w:bookmarkEnd w:id="0"/>
      <w:r w:rsidRPr="005B2600">
        <w:rPr>
          <w:bCs/>
          <w:sz w:val="24"/>
          <w:szCs w:val="24"/>
        </w:rPr>
        <w:t xml:space="preserve">1. Администрации </w:t>
      </w:r>
      <w:r w:rsidR="006A20A0" w:rsidRPr="005B2600">
        <w:rPr>
          <w:bCs/>
          <w:sz w:val="24"/>
          <w:szCs w:val="24"/>
        </w:rPr>
        <w:t>Солдатского</w:t>
      </w:r>
      <w:r w:rsidR="001D2DF9" w:rsidRPr="005B2600">
        <w:rPr>
          <w:bCs/>
          <w:sz w:val="24"/>
          <w:szCs w:val="24"/>
        </w:rPr>
        <w:t xml:space="preserve"> сельсовета </w:t>
      </w:r>
      <w:proofErr w:type="spellStart"/>
      <w:r w:rsidRPr="005B2600">
        <w:rPr>
          <w:bCs/>
          <w:sz w:val="24"/>
          <w:szCs w:val="24"/>
        </w:rPr>
        <w:t>Горшеченского</w:t>
      </w:r>
      <w:proofErr w:type="spellEnd"/>
      <w:r w:rsidRPr="005B2600">
        <w:rPr>
          <w:bCs/>
          <w:sz w:val="24"/>
          <w:szCs w:val="24"/>
        </w:rPr>
        <w:t xml:space="preserve"> района Курской области по договорам аренды муниципального имущества, составляю</w:t>
      </w:r>
      <w:r w:rsidR="001D2DF9" w:rsidRPr="005B2600">
        <w:rPr>
          <w:bCs/>
          <w:sz w:val="24"/>
          <w:szCs w:val="24"/>
        </w:rPr>
        <w:t>щего казну Муниципального образования  «</w:t>
      </w:r>
      <w:r w:rsidR="006A20A0" w:rsidRPr="005B2600">
        <w:rPr>
          <w:bCs/>
          <w:sz w:val="24"/>
          <w:szCs w:val="24"/>
        </w:rPr>
        <w:t>Солдатский</w:t>
      </w:r>
      <w:r w:rsidR="001D2DF9" w:rsidRPr="005B2600">
        <w:rPr>
          <w:bCs/>
          <w:sz w:val="24"/>
          <w:szCs w:val="24"/>
        </w:rPr>
        <w:t xml:space="preserve"> сельсовет» </w:t>
      </w:r>
      <w:proofErr w:type="spellStart"/>
      <w:r w:rsidR="001D2DF9" w:rsidRPr="005B2600">
        <w:rPr>
          <w:bCs/>
          <w:sz w:val="24"/>
          <w:szCs w:val="24"/>
        </w:rPr>
        <w:t>Горшеченского</w:t>
      </w:r>
      <w:proofErr w:type="spellEnd"/>
      <w:r w:rsidR="001D2DF9" w:rsidRPr="005B2600">
        <w:rPr>
          <w:bCs/>
          <w:sz w:val="24"/>
          <w:szCs w:val="24"/>
        </w:rPr>
        <w:t xml:space="preserve"> района Курской области</w:t>
      </w:r>
      <w:r w:rsidRPr="005B2600">
        <w:rPr>
          <w:bCs/>
          <w:sz w:val="24"/>
          <w:szCs w:val="24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8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Указом</w:t>
        </w:r>
      </w:hyperlink>
      <w:r w:rsidRPr="005B2600">
        <w:rPr>
          <w:bCs/>
          <w:sz w:val="24"/>
          <w:szCs w:val="24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9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пунктом 7 статьи 38</w:t>
        </w:r>
      </w:hyperlink>
      <w:r w:rsidRPr="005B2600">
        <w:rPr>
          <w:bCs/>
          <w:sz w:val="24"/>
          <w:szCs w:val="24"/>
        </w:rPr>
        <w:t xml:space="preserve">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bookmarkStart w:id="1" w:name="P7"/>
      <w:bookmarkEnd w:id="1"/>
    </w:p>
    <w:p w14:paraId="1AF2228D" w14:textId="27429E74" w:rsidR="0038127C" w:rsidRPr="005B2600" w:rsidRDefault="0038127C" w:rsidP="005B2600">
      <w:pPr>
        <w:pStyle w:val="ConsPlusNormal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5624300C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bookmarkStart w:id="2" w:name="P8"/>
      <w:bookmarkEnd w:id="2"/>
      <w:r w:rsidRPr="005B2600">
        <w:rPr>
          <w:bCs/>
          <w:sz w:val="24"/>
          <w:szCs w:val="24"/>
        </w:rPr>
        <w:t>б) предоставление возможности расторжения договоров аренды без применения штрафных санкций.</w:t>
      </w:r>
    </w:p>
    <w:p w14:paraId="4554185F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2. Предоставление отсрочки уплаты арендной платы, указанной в </w:t>
      </w:r>
      <w:hyperlink w:anchor="P7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подпункте "а" пункта 1</w:t>
        </w:r>
      </w:hyperlink>
      <w:r w:rsidRPr="005B2600">
        <w:rPr>
          <w:bCs/>
          <w:sz w:val="24"/>
          <w:szCs w:val="24"/>
        </w:rPr>
        <w:t xml:space="preserve"> настоящего решения, осуществляется на следующих условиях:</w:t>
      </w:r>
    </w:p>
    <w:p w14:paraId="7CA569F6" w14:textId="77777777" w:rsidR="005B2600" w:rsidRDefault="0038127C" w:rsidP="005B2600">
      <w:pPr>
        <w:pStyle w:val="ConsPlusNormal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пункте 1</w:t>
        </w:r>
      </w:hyperlink>
      <w:r w:rsidRPr="005B2600">
        <w:rPr>
          <w:bCs/>
          <w:sz w:val="24"/>
          <w:szCs w:val="24"/>
        </w:rPr>
        <w:t xml:space="preserve"> настоящего решения;</w:t>
      </w:r>
    </w:p>
    <w:p w14:paraId="6644A0BE" w14:textId="2A899EFF" w:rsidR="0038127C" w:rsidRPr="005B2600" w:rsidRDefault="0038127C" w:rsidP="005B2600">
      <w:pPr>
        <w:pStyle w:val="ConsPlusNormal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lastRenderedPageBreak/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пунктом 7 статьи 38</w:t>
        </w:r>
      </w:hyperlink>
      <w:r w:rsidRPr="005B2600">
        <w:rPr>
          <w:bCs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1D79879" w14:textId="77777777" w:rsidR="0038127C" w:rsidRPr="005B2600" w:rsidRDefault="0038127C" w:rsidP="005B2600">
      <w:pPr>
        <w:pStyle w:val="ConsPlusNormal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пункте 1</w:t>
        </w:r>
      </w:hyperlink>
      <w:r w:rsidRPr="005B2600">
        <w:rPr>
          <w:bCs/>
          <w:sz w:val="24"/>
          <w:szCs w:val="24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77015908" w14:textId="77777777" w:rsidR="0038127C" w:rsidRPr="005B2600" w:rsidRDefault="0038127C" w:rsidP="005B2600">
      <w:pPr>
        <w:pStyle w:val="ConsPlusNormal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09C18A83" w14:textId="77777777" w:rsidR="0038127C" w:rsidRPr="005B2600" w:rsidRDefault="0038127C" w:rsidP="005B2600">
      <w:pPr>
        <w:pStyle w:val="ConsPlusNormal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60EB67C7" w14:textId="77777777" w:rsidR="0038127C" w:rsidRPr="005B2600" w:rsidRDefault="0038127C" w:rsidP="005B2600">
      <w:pPr>
        <w:pStyle w:val="ConsPlusNormal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</w:t>
      </w:r>
      <w:r w:rsidR="001A5D75" w:rsidRPr="005B2600">
        <w:rPr>
          <w:bCs/>
          <w:sz w:val="24"/>
          <w:szCs w:val="24"/>
        </w:rPr>
        <w:t xml:space="preserve"> </w:t>
      </w:r>
      <w:r w:rsidRPr="005B2600">
        <w:rPr>
          <w:bCs/>
          <w:sz w:val="24"/>
          <w:szCs w:val="24"/>
        </w:rPr>
        <w:t xml:space="preserve">в </w:t>
      </w:r>
      <w:hyperlink w:anchor="P6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пункте 1</w:t>
        </w:r>
      </w:hyperlink>
      <w:r w:rsidRPr="005B2600">
        <w:rPr>
          <w:bCs/>
          <w:sz w:val="24"/>
          <w:szCs w:val="24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1F9333B" w14:textId="77777777" w:rsidR="0038127C" w:rsidRPr="005B2600" w:rsidRDefault="0038127C" w:rsidP="005B2600">
      <w:pPr>
        <w:pStyle w:val="ConsPlusNormal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102F3488" w14:textId="77777777" w:rsidR="0038127C" w:rsidRPr="005B2600" w:rsidRDefault="0038127C" w:rsidP="005B2600">
      <w:pPr>
        <w:pStyle w:val="ConsPlusNormal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3. Расторжение договора аренды без применения штрафных санкций, указанное в </w:t>
      </w:r>
      <w:hyperlink w:anchor="P8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подпункте "б" пункта 1</w:t>
        </w:r>
      </w:hyperlink>
      <w:r w:rsidRPr="005B2600">
        <w:rPr>
          <w:bCs/>
          <w:sz w:val="24"/>
          <w:szCs w:val="24"/>
        </w:rPr>
        <w:t xml:space="preserve"> настоящего решения, осуществляется на следующих условиях:</w:t>
      </w:r>
    </w:p>
    <w:p w14:paraId="7DFEED90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пунктом 7 статьи 38</w:t>
        </w:r>
      </w:hyperlink>
      <w:r w:rsidRPr="005B2600">
        <w:rPr>
          <w:bCs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37ECBB4D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0FDA5AE8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46DE3944" w14:textId="75494AB1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bookmarkStart w:id="3" w:name="P21"/>
      <w:bookmarkEnd w:id="3"/>
      <w:r w:rsidRPr="005B2600">
        <w:rPr>
          <w:bCs/>
          <w:sz w:val="24"/>
          <w:szCs w:val="24"/>
        </w:rPr>
        <w:lastRenderedPageBreak/>
        <w:t xml:space="preserve">4. </w:t>
      </w:r>
      <w:r w:rsidR="004E6C8C" w:rsidRPr="005B2600">
        <w:rPr>
          <w:bCs/>
          <w:sz w:val="24"/>
          <w:szCs w:val="24"/>
        </w:rPr>
        <w:t xml:space="preserve">Администрации </w:t>
      </w:r>
      <w:r w:rsidR="006A20A0" w:rsidRPr="005B2600">
        <w:rPr>
          <w:bCs/>
          <w:sz w:val="24"/>
          <w:szCs w:val="24"/>
        </w:rPr>
        <w:t>Солдатского</w:t>
      </w:r>
      <w:r w:rsidR="004E6C8C" w:rsidRPr="005B2600">
        <w:rPr>
          <w:bCs/>
          <w:sz w:val="24"/>
          <w:szCs w:val="24"/>
        </w:rPr>
        <w:t xml:space="preserve"> сельсовета </w:t>
      </w:r>
      <w:proofErr w:type="spellStart"/>
      <w:r w:rsidR="004E6C8C" w:rsidRPr="005B2600">
        <w:rPr>
          <w:bCs/>
          <w:sz w:val="24"/>
          <w:szCs w:val="24"/>
        </w:rPr>
        <w:t>Горшеченского</w:t>
      </w:r>
      <w:proofErr w:type="spellEnd"/>
      <w:r w:rsidR="004E6C8C" w:rsidRPr="005B2600">
        <w:rPr>
          <w:bCs/>
          <w:sz w:val="24"/>
          <w:szCs w:val="24"/>
        </w:rPr>
        <w:t xml:space="preserve"> района Курской области</w:t>
      </w:r>
      <w:r w:rsidRPr="005B2600">
        <w:rPr>
          <w:bCs/>
          <w:sz w:val="24"/>
          <w:szCs w:val="24"/>
        </w:rPr>
        <w:t xml:space="preserve"> по договорам аренды муниципального имущества, закрепленного на праве оперативного управления,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2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Указом</w:t>
        </w:r>
      </w:hyperlink>
      <w:r w:rsidRPr="005B2600">
        <w:rPr>
          <w:bCs/>
          <w:sz w:val="24"/>
          <w:szCs w:val="24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13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пунктом 7 статьи 38</w:t>
        </w:r>
      </w:hyperlink>
      <w:r w:rsidRPr="005B2600">
        <w:rPr>
          <w:bCs/>
          <w:sz w:val="24"/>
          <w:szCs w:val="24"/>
        </w:rPr>
        <w:t xml:space="preserve"> Федерального закона, </w:t>
      </w:r>
      <w:r w:rsidR="001262A6" w:rsidRPr="005B2600">
        <w:rPr>
          <w:bCs/>
          <w:sz w:val="24"/>
          <w:szCs w:val="24"/>
        </w:rPr>
        <w:t xml:space="preserve"> </w:t>
      </w:r>
      <w:r w:rsidRPr="005B2600">
        <w:rPr>
          <w:bCs/>
          <w:sz w:val="24"/>
          <w:szCs w:val="24"/>
        </w:rPr>
        <w:t>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14:paraId="5647CE60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bookmarkStart w:id="4" w:name="P22"/>
      <w:bookmarkEnd w:id="4"/>
      <w:r w:rsidRPr="005B2600">
        <w:rPr>
          <w:bCs/>
          <w:sz w:val="24"/>
          <w:szCs w:val="24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1BC52F90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bookmarkStart w:id="5" w:name="P23"/>
      <w:bookmarkEnd w:id="5"/>
      <w:r w:rsidRPr="005B2600">
        <w:rPr>
          <w:bCs/>
          <w:sz w:val="24"/>
          <w:szCs w:val="24"/>
        </w:rPr>
        <w:t>б) предоставление возможности расторжения договоров аренды без применения штрафных санкций.</w:t>
      </w:r>
    </w:p>
    <w:p w14:paraId="76BE765C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5. Предоставление отсрочки уплаты арендной платы, указанной в </w:t>
      </w:r>
      <w:hyperlink w:anchor="P22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подпункте "а"</w:t>
        </w:r>
        <w:r w:rsidR="001A5D75" w:rsidRPr="005B2600">
          <w:rPr>
            <w:bCs/>
            <w:sz w:val="24"/>
            <w:szCs w:val="24"/>
          </w:rPr>
          <w:t xml:space="preserve"> </w:t>
        </w:r>
        <w:r w:rsidR="001A5D75" w:rsidRPr="005B2600">
          <w:rPr>
            <w:rStyle w:val="ac"/>
            <w:bCs/>
            <w:color w:val="auto"/>
            <w:sz w:val="24"/>
            <w:szCs w:val="24"/>
            <w:u w:val="none"/>
          </w:rPr>
          <w:t>пункта 4</w:t>
        </w:r>
        <w:r w:rsidRPr="005B2600">
          <w:rPr>
            <w:rStyle w:val="ac"/>
            <w:bCs/>
            <w:color w:val="auto"/>
            <w:sz w:val="24"/>
            <w:szCs w:val="24"/>
            <w:u w:val="none"/>
          </w:rPr>
          <w:t xml:space="preserve"> </w:t>
        </w:r>
      </w:hyperlink>
      <w:r w:rsidRPr="005B2600">
        <w:rPr>
          <w:bCs/>
          <w:sz w:val="24"/>
          <w:szCs w:val="24"/>
        </w:rPr>
        <w:t xml:space="preserve"> настоящего </w:t>
      </w:r>
      <w:r w:rsidR="00024290" w:rsidRPr="005B2600">
        <w:rPr>
          <w:bCs/>
          <w:sz w:val="24"/>
          <w:szCs w:val="24"/>
        </w:rPr>
        <w:t>Решения</w:t>
      </w:r>
      <w:r w:rsidRPr="005B2600">
        <w:rPr>
          <w:bCs/>
          <w:sz w:val="24"/>
          <w:szCs w:val="24"/>
        </w:rPr>
        <w:t>, осуществляется на следующих условиях:</w:t>
      </w:r>
    </w:p>
    <w:p w14:paraId="03CF9977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21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пункте 4</w:t>
        </w:r>
      </w:hyperlink>
      <w:r w:rsidR="00024290" w:rsidRPr="005B2600">
        <w:rPr>
          <w:bCs/>
          <w:sz w:val="24"/>
          <w:szCs w:val="24"/>
        </w:rPr>
        <w:t xml:space="preserve"> настоящего Решения</w:t>
      </w:r>
      <w:r w:rsidRPr="005B2600">
        <w:rPr>
          <w:bCs/>
          <w:sz w:val="24"/>
          <w:szCs w:val="24"/>
        </w:rPr>
        <w:t>;</w:t>
      </w:r>
    </w:p>
    <w:p w14:paraId="4E3F2F64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4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пунктом 7 статьи 38</w:t>
        </w:r>
      </w:hyperlink>
      <w:r w:rsidRPr="005B2600">
        <w:rPr>
          <w:bCs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6909DBE7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21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пункте 4</w:t>
        </w:r>
      </w:hyperlink>
      <w:r w:rsidRPr="005B2600">
        <w:rPr>
          <w:bCs/>
          <w:sz w:val="24"/>
          <w:szCs w:val="24"/>
        </w:rPr>
        <w:t xml:space="preserve"> настоящего </w:t>
      </w:r>
      <w:r w:rsidR="00024290" w:rsidRPr="005B2600">
        <w:rPr>
          <w:bCs/>
          <w:sz w:val="24"/>
          <w:szCs w:val="24"/>
        </w:rPr>
        <w:t>решения</w:t>
      </w:r>
      <w:r w:rsidRPr="005B2600">
        <w:rPr>
          <w:bCs/>
          <w:sz w:val="24"/>
          <w:szCs w:val="24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3A461F2F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</w:t>
      </w:r>
      <w:r w:rsidRPr="005B2600">
        <w:rPr>
          <w:bCs/>
          <w:sz w:val="24"/>
          <w:szCs w:val="24"/>
        </w:rPr>
        <w:lastRenderedPageBreak/>
        <w:t>превышает размера половины ежемесячной арендной платы по договору аренды;</w:t>
      </w:r>
    </w:p>
    <w:p w14:paraId="2F2727FD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0C35ED8E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21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пункте 4</w:t>
        </w:r>
      </w:hyperlink>
      <w:r w:rsidRPr="005B2600">
        <w:rPr>
          <w:bCs/>
          <w:sz w:val="24"/>
          <w:szCs w:val="24"/>
        </w:rPr>
        <w:t xml:space="preserve"> настоящего </w:t>
      </w:r>
      <w:r w:rsidR="00024290" w:rsidRPr="005B2600">
        <w:rPr>
          <w:bCs/>
          <w:sz w:val="24"/>
          <w:szCs w:val="24"/>
        </w:rPr>
        <w:t>решения</w:t>
      </w:r>
      <w:r w:rsidRPr="005B2600">
        <w:rPr>
          <w:bCs/>
          <w:sz w:val="24"/>
          <w:szCs w:val="24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BE70F7F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3A4A2360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bookmarkStart w:id="6" w:name="P32"/>
      <w:bookmarkEnd w:id="6"/>
      <w:r w:rsidRPr="005B2600">
        <w:rPr>
          <w:bCs/>
          <w:sz w:val="24"/>
          <w:szCs w:val="24"/>
        </w:rPr>
        <w:t xml:space="preserve">6. Расторжение договора аренды без применения штрафных санкций, указанное в </w:t>
      </w:r>
      <w:hyperlink w:anchor="P23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подпункте "б" пункта 4</w:t>
        </w:r>
      </w:hyperlink>
      <w:r w:rsidRPr="005B2600">
        <w:rPr>
          <w:bCs/>
          <w:sz w:val="24"/>
          <w:szCs w:val="24"/>
        </w:rPr>
        <w:t xml:space="preserve"> настоящего </w:t>
      </w:r>
      <w:r w:rsidR="00024290" w:rsidRPr="005B2600">
        <w:rPr>
          <w:bCs/>
          <w:sz w:val="24"/>
          <w:szCs w:val="24"/>
        </w:rPr>
        <w:t>решения</w:t>
      </w:r>
      <w:r w:rsidRPr="005B2600">
        <w:rPr>
          <w:bCs/>
          <w:sz w:val="24"/>
          <w:szCs w:val="24"/>
        </w:rPr>
        <w:t>, осуществляется на следующих условиях:</w:t>
      </w:r>
    </w:p>
    <w:p w14:paraId="493BE21B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5" w:history="1">
        <w:r w:rsidRPr="005B2600">
          <w:rPr>
            <w:rStyle w:val="ac"/>
            <w:bCs/>
            <w:color w:val="auto"/>
            <w:sz w:val="24"/>
            <w:szCs w:val="24"/>
            <w:u w:val="none"/>
          </w:rPr>
          <w:t>пунктом 7 статьи 38</w:t>
        </w:r>
      </w:hyperlink>
      <w:r w:rsidRPr="005B2600">
        <w:rPr>
          <w:bCs/>
          <w:sz w:val="24"/>
          <w:szCs w:val="24"/>
        </w:rPr>
        <w:t xml:space="preserve"> 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195E038C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46BACE40" w14:textId="77777777" w:rsidR="0038127C" w:rsidRPr="005B2600" w:rsidRDefault="0038127C" w:rsidP="0038127C">
      <w:pPr>
        <w:pStyle w:val="ConsPlusNormal"/>
        <w:spacing w:before="200"/>
        <w:ind w:firstLine="540"/>
        <w:jc w:val="both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07875687" w14:textId="77777777" w:rsidR="00A91934" w:rsidRPr="005B2600" w:rsidRDefault="00A91934" w:rsidP="00A9193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14:paraId="6E0F3462" w14:textId="3E3C723B" w:rsidR="001B7751" w:rsidRPr="005B2600" w:rsidRDefault="00024290" w:rsidP="001B7751">
      <w:pPr>
        <w:pStyle w:val="ConsPlusNormal"/>
        <w:ind w:firstLine="540"/>
        <w:jc w:val="both"/>
        <w:outlineLvl w:val="0"/>
        <w:rPr>
          <w:bCs/>
          <w:sz w:val="24"/>
          <w:szCs w:val="24"/>
        </w:rPr>
      </w:pPr>
      <w:r w:rsidRPr="005B2600">
        <w:rPr>
          <w:bCs/>
          <w:sz w:val="24"/>
          <w:szCs w:val="24"/>
        </w:rPr>
        <w:t>7</w:t>
      </w:r>
      <w:r w:rsidR="001B7751" w:rsidRPr="005B2600">
        <w:rPr>
          <w:bCs/>
          <w:sz w:val="24"/>
          <w:szCs w:val="24"/>
        </w:rPr>
        <w:t>.</w:t>
      </w:r>
      <w:r w:rsidR="001262A6" w:rsidRPr="005B2600">
        <w:rPr>
          <w:bCs/>
          <w:sz w:val="24"/>
          <w:szCs w:val="24"/>
        </w:rPr>
        <w:t xml:space="preserve"> </w:t>
      </w:r>
      <w:r w:rsidR="001B7751" w:rsidRPr="005B2600">
        <w:rPr>
          <w:bCs/>
          <w:sz w:val="24"/>
          <w:szCs w:val="24"/>
        </w:rPr>
        <w:t xml:space="preserve">Настоящее решение вступает в силу с момента его опубликования на официальном </w:t>
      </w:r>
      <w:proofErr w:type="gramStart"/>
      <w:r w:rsidR="001B7751" w:rsidRPr="005B2600">
        <w:rPr>
          <w:bCs/>
          <w:sz w:val="24"/>
          <w:szCs w:val="24"/>
        </w:rPr>
        <w:t>сайте</w:t>
      </w:r>
      <w:r w:rsidR="001262A6" w:rsidRPr="005B2600">
        <w:rPr>
          <w:bCs/>
          <w:sz w:val="24"/>
          <w:szCs w:val="24"/>
        </w:rPr>
        <w:t xml:space="preserve">  </w:t>
      </w:r>
      <w:r w:rsidR="006A20A0" w:rsidRPr="005B2600">
        <w:rPr>
          <w:bCs/>
          <w:sz w:val="24"/>
          <w:szCs w:val="24"/>
        </w:rPr>
        <w:t>Солдатского</w:t>
      </w:r>
      <w:proofErr w:type="gramEnd"/>
      <w:r w:rsidR="001262A6" w:rsidRPr="005B2600">
        <w:rPr>
          <w:bCs/>
          <w:sz w:val="24"/>
          <w:szCs w:val="24"/>
        </w:rPr>
        <w:t xml:space="preserve"> сельсовета </w:t>
      </w:r>
      <w:r w:rsidR="001B7751" w:rsidRPr="005B2600">
        <w:rPr>
          <w:bCs/>
          <w:sz w:val="24"/>
          <w:szCs w:val="24"/>
        </w:rPr>
        <w:t xml:space="preserve"> </w:t>
      </w:r>
      <w:proofErr w:type="spellStart"/>
      <w:r w:rsidR="001B7751" w:rsidRPr="005B2600">
        <w:rPr>
          <w:bCs/>
          <w:sz w:val="24"/>
          <w:szCs w:val="24"/>
        </w:rPr>
        <w:t>Горше</w:t>
      </w:r>
      <w:r w:rsidR="001262A6" w:rsidRPr="005B2600">
        <w:rPr>
          <w:bCs/>
          <w:sz w:val="24"/>
          <w:szCs w:val="24"/>
        </w:rPr>
        <w:t>ченского</w:t>
      </w:r>
      <w:proofErr w:type="spellEnd"/>
      <w:r w:rsidR="001262A6" w:rsidRPr="005B2600">
        <w:rPr>
          <w:bCs/>
          <w:sz w:val="24"/>
          <w:szCs w:val="24"/>
        </w:rPr>
        <w:t xml:space="preserve"> района Курской области в сети Интернет.</w:t>
      </w:r>
    </w:p>
    <w:p w14:paraId="58598E68" w14:textId="77777777" w:rsidR="001B7751" w:rsidRPr="005B2600" w:rsidRDefault="001B7751" w:rsidP="001B7751">
      <w:pPr>
        <w:pStyle w:val="ConsPlusNormal"/>
        <w:ind w:firstLine="540"/>
        <w:jc w:val="both"/>
        <w:outlineLvl w:val="0"/>
        <w:rPr>
          <w:bCs/>
          <w:sz w:val="24"/>
          <w:szCs w:val="24"/>
        </w:rPr>
      </w:pPr>
    </w:p>
    <w:p w14:paraId="7EB920E4" w14:textId="77777777" w:rsidR="001262A6" w:rsidRPr="005B2600" w:rsidRDefault="001262A6" w:rsidP="001262A6">
      <w:pPr>
        <w:ind w:left="142" w:hanging="142"/>
        <w:rPr>
          <w:rFonts w:ascii="Arial" w:hAnsi="Arial" w:cs="Arial"/>
          <w:bCs/>
          <w:sz w:val="24"/>
          <w:szCs w:val="24"/>
        </w:rPr>
      </w:pPr>
      <w:r w:rsidRPr="005B2600">
        <w:rPr>
          <w:rFonts w:ascii="Arial" w:hAnsi="Arial" w:cs="Arial"/>
          <w:bCs/>
          <w:sz w:val="24"/>
          <w:szCs w:val="24"/>
        </w:rPr>
        <w:t xml:space="preserve">  Председатель Собрания депутатов</w:t>
      </w:r>
    </w:p>
    <w:p w14:paraId="1F2FC75C" w14:textId="36E3B255" w:rsidR="001262A6" w:rsidRPr="005B2600" w:rsidRDefault="001262A6" w:rsidP="001262A6">
      <w:pPr>
        <w:ind w:left="142" w:hanging="142"/>
        <w:rPr>
          <w:rFonts w:ascii="Arial" w:hAnsi="Arial" w:cs="Arial"/>
          <w:bCs/>
          <w:sz w:val="24"/>
          <w:szCs w:val="24"/>
        </w:rPr>
      </w:pPr>
      <w:r w:rsidRPr="005B2600">
        <w:rPr>
          <w:rFonts w:ascii="Arial" w:hAnsi="Arial" w:cs="Arial"/>
          <w:bCs/>
          <w:sz w:val="24"/>
          <w:szCs w:val="24"/>
        </w:rPr>
        <w:t xml:space="preserve">  </w:t>
      </w:r>
      <w:r w:rsidR="006A20A0" w:rsidRPr="005B2600">
        <w:rPr>
          <w:rFonts w:ascii="Arial" w:hAnsi="Arial" w:cs="Arial"/>
          <w:bCs/>
          <w:sz w:val="24"/>
          <w:szCs w:val="24"/>
        </w:rPr>
        <w:t>Солдатского</w:t>
      </w:r>
      <w:r w:rsidRPr="005B2600">
        <w:rPr>
          <w:rFonts w:ascii="Arial" w:hAnsi="Arial" w:cs="Arial"/>
          <w:bCs/>
          <w:sz w:val="24"/>
          <w:szCs w:val="24"/>
        </w:rPr>
        <w:t xml:space="preserve"> сельсовета </w:t>
      </w:r>
    </w:p>
    <w:p w14:paraId="06FFEA12" w14:textId="77777777" w:rsidR="001262A6" w:rsidRPr="005B2600" w:rsidRDefault="001262A6" w:rsidP="001262A6">
      <w:pPr>
        <w:rPr>
          <w:rFonts w:ascii="Arial" w:hAnsi="Arial" w:cs="Arial"/>
          <w:bCs/>
          <w:sz w:val="24"/>
          <w:szCs w:val="24"/>
        </w:rPr>
      </w:pPr>
      <w:r w:rsidRPr="005B2600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5B2600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Pr="005B2600">
        <w:rPr>
          <w:rFonts w:ascii="Arial" w:hAnsi="Arial" w:cs="Arial"/>
          <w:bCs/>
          <w:sz w:val="24"/>
          <w:szCs w:val="24"/>
        </w:rPr>
        <w:t xml:space="preserve"> района                                           </w:t>
      </w:r>
    </w:p>
    <w:p w14:paraId="22C35942" w14:textId="7D3D249F" w:rsidR="001262A6" w:rsidRPr="005B2600" w:rsidRDefault="001262A6" w:rsidP="001262A6">
      <w:pPr>
        <w:rPr>
          <w:rFonts w:ascii="Arial" w:hAnsi="Arial" w:cs="Arial"/>
          <w:bCs/>
          <w:sz w:val="24"/>
          <w:szCs w:val="24"/>
        </w:rPr>
      </w:pPr>
      <w:r w:rsidRPr="005B2600">
        <w:rPr>
          <w:rFonts w:ascii="Arial" w:hAnsi="Arial" w:cs="Arial"/>
          <w:bCs/>
          <w:sz w:val="24"/>
          <w:szCs w:val="24"/>
        </w:rPr>
        <w:t xml:space="preserve">  Курской области                                                                                 </w:t>
      </w:r>
      <w:r w:rsidR="006A20A0" w:rsidRPr="005B2600">
        <w:rPr>
          <w:rFonts w:ascii="Arial" w:hAnsi="Arial" w:cs="Arial"/>
          <w:bCs/>
          <w:sz w:val="24"/>
          <w:szCs w:val="24"/>
        </w:rPr>
        <w:t>А.</w:t>
      </w:r>
      <w:proofErr w:type="gramStart"/>
      <w:r w:rsidR="006A20A0" w:rsidRPr="005B2600">
        <w:rPr>
          <w:rFonts w:ascii="Arial" w:hAnsi="Arial" w:cs="Arial"/>
          <w:bCs/>
          <w:sz w:val="24"/>
          <w:szCs w:val="24"/>
        </w:rPr>
        <w:t>И .Беляева</w:t>
      </w:r>
      <w:proofErr w:type="gramEnd"/>
    </w:p>
    <w:p w14:paraId="3B43EC9A" w14:textId="77777777" w:rsidR="00A15FAB" w:rsidRPr="005B2600" w:rsidRDefault="00A15FAB" w:rsidP="001B7751">
      <w:pPr>
        <w:pStyle w:val="ConsPlusNormal"/>
        <w:ind w:firstLine="540"/>
        <w:jc w:val="both"/>
        <w:outlineLvl w:val="0"/>
        <w:rPr>
          <w:bCs/>
          <w:sz w:val="24"/>
          <w:szCs w:val="24"/>
        </w:rPr>
      </w:pPr>
    </w:p>
    <w:p w14:paraId="37D8AF8E" w14:textId="77777777" w:rsidR="001B7751" w:rsidRPr="005B2600" w:rsidRDefault="001B7751" w:rsidP="001B7751">
      <w:pPr>
        <w:pStyle w:val="ConsPlusNormal"/>
        <w:ind w:firstLine="540"/>
        <w:jc w:val="both"/>
        <w:outlineLvl w:val="0"/>
        <w:rPr>
          <w:bCs/>
          <w:sz w:val="24"/>
          <w:szCs w:val="24"/>
        </w:rPr>
      </w:pPr>
    </w:p>
    <w:p w14:paraId="0ED3ABBD" w14:textId="77777777" w:rsidR="00A15FAB" w:rsidRPr="005B2600" w:rsidRDefault="00A15FAB" w:rsidP="001B7751">
      <w:pPr>
        <w:pStyle w:val="ConsPlusNormal"/>
        <w:ind w:firstLine="540"/>
        <w:jc w:val="both"/>
        <w:outlineLvl w:val="0"/>
        <w:rPr>
          <w:bCs/>
          <w:sz w:val="24"/>
          <w:szCs w:val="24"/>
        </w:rPr>
      </w:pPr>
    </w:p>
    <w:p w14:paraId="69701A45" w14:textId="4221F66B" w:rsidR="00007D44" w:rsidRPr="005B2600" w:rsidRDefault="00007D44" w:rsidP="00007D44">
      <w:pPr>
        <w:ind w:left="142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B2600">
        <w:rPr>
          <w:rFonts w:ascii="Arial" w:hAnsi="Arial" w:cs="Arial"/>
          <w:bCs/>
          <w:sz w:val="24"/>
          <w:szCs w:val="24"/>
        </w:rPr>
        <w:t xml:space="preserve">Глава </w:t>
      </w:r>
      <w:r w:rsidR="001262A6" w:rsidRPr="005B2600">
        <w:rPr>
          <w:rFonts w:ascii="Arial" w:hAnsi="Arial" w:cs="Arial"/>
          <w:bCs/>
          <w:sz w:val="24"/>
          <w:szCs w:val="24"/>
        </w:rPr>
        <w:t xml:space="preserve"> </w:t>
      </w:r>
      <w:r w:rsidR="006A20A0" w:rsidRPr="005B2600">
        <w:rPr>
          <w:rFonts w:ascii="Arial" w:hAnsi="Arial" w:cs="Arial"/>
          <w:bCs/>
          <w:sz w:val="24"/>
          <w:szCs w:val="24"/>
        </w:rPr>
        <w:t>Солдатского</w:t>
      </w:r>
      <w:proofErr w:type="gramEnd"/>
      <w:r w:rsidR="001262A6" w:rsidRPr="005B2600">
        <w:rPr>
          <w:rFonts w:ascii="Arial" w:hAnsi="Arial" w:cs="Arial"/>
          <w:bCs/>
          <w:sz w:val="24"/>
          <w:szCs w:val="24"/>
        </w:rPr>
        <w:t xml:space="preserve"> сельсовета</w:t>
      </w:r>
    </w:p>
    <w:p w14:paraId="0CACB424" w14:textId="2DB2D0E3" w:rsidR="00024290" w:rsidRPr="005B2600" w:rsidRDefault="00007D44" w:rsidP="001262A6">
      <w:pPr>
        <w:ind w:left="142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B2600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Pr="005B2600">
        <w:rPr>
          <w:rFonts w:ascii="Arial" w:hAnsi="Arial" w:cs="Arial"/>
          <w:bCs/>
          <w:sz w:val="24"/>
          <w:szCs w:val="24"/>
        </w:rPr>
        <w:t xml:space="preserve"> района </w:t>
      </w:r>
      <w:r w:rsidR="001262A6" w:rsidRPr="005B260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</w:t>
      </w:r>
      <w:r w:rsidR="006A20A0" w:rsidRPr="005B2600">
        <w:rPr>
          <w:rFonts w:ascii="Arial" w:hAnsi="Arial" w:cs="Arial"/>
          <w:bCs/>
          <w:sz w:val="24"/>
          <w:szCs w:val="24"/>
        </w:rPr>
        <w:t>В.А. Мазалова</w:t>
      </w:r>
    </w:p>
    <w:p w14:paraId="58879235" w14:textId="77777777" w:rsidR="00024290" w:rsidRPr="005B2600" w:rsidRDefault="00024290" w:rsidP="00544F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sectPr w:rsidR="00024290" w:rsidRPr="005B2600" w:rsidSect="005B260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E0B89" w14:textId="77777777" w:rsidR="00DF435B" w:rsidRDefault="00DF435B" w:rsidP="00584A0C">
      <w:r>
        <w:separator/>
      </w:r>
    </w:p>
  </w:endnote>
  <w:endnote w:type="continuationSeparator" w:id="0">
    <w:p w14:paraId="626F8128" w14:textId="77777777" w:rsidR="00DF435B" w:rsidRDefault="00DF435B" w:rsidP="0058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1A7EE" w14:textId="77777777" w:rsidR="00DF435B" w:rsidRDefault="00DF435B" w:rsidP="00584A0C">
      <w:r>
        <w:separator/>
      </w:r>
    </w:p>
  </w:footnote>
  <w:footnote w:type="continuationSeparator" w:id="0">
    <w:p w14:paraId="184B4747" w14:textId="77777777" w:rsidR="00DF435B" w:rsidRDefault="00DF435B" w:rsidP="0058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D127B"/>
    <w:multiLevelType w:val="hybridMultilevel"/>
    <w:tmpl w:val="3B20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74D0"/>
    <w:multiLevelType w:val="hybridMultilevel"/>
    <w:tmpl w:val="8A988A4C"/>
    <w:lvl w:ilvl="0" w:tplc="096CF20E">
      <w:start w:val="1"/>
      <w:numFmt w:val="decimal"/>
      <w:lvlText w:val="%1."/>
      <w:lvlJc w:val="left"/>
      <w:pPr>
        <w:ind w:left="76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969"/>
    <w:rsid w:val="00002FF8"/>
    <w:rsid w:val="00007D44"/>
    <w:rsid w:val="00015957"/>
    <w:rsid w:val="00024290"/>
    <w:rsid w:val="00037DD4"/>
    <w:rsid w:val="000445FB"/>
    <w:rsid w:val="00050922"/>
    <w:rsid w:val="00057733"/>
    <w:rsid w:val="00076497"/>
    <w:rsid w:val="00090370"/>
    <w:rsid w:val="0009083F"/>
    <w:rsid w:val="000B1CDC"/>
    <w:rsid w:val="000C2EB8"/>
    <w:rsid w:val="000C68D5"/>
    <w:rsid w:val="000D459D"/>
    <w:rsid w:val="000D5A98"/>
    <w:rsid w:val="000E477B"/>
    <w:rsid w:val="000E739B"/>
    <w:rsid w:val="000F207D"/>
    <w:rsid w:val="000F3E59"/>
    <w:rsid w:val="00113F28"/>
    <w:rsid w:val="00120073"/>
    <w:rsid w:val="0012009A"/>
    <w:rsid w:val="00124C39"/>
    <w:rsid w:val="001262A6"/>
    <w:rsid w:val="00131C63"/>
    <w:rsid w:val="00137178"/>
    <w:rsid w:val="00144A8F"/>
    <w:rsid w:val="00155F86"/>
    <w:rsid w:val="00162056"/>
    <w:rsid w:val="00163D63"/>
    <w:rsid w:val="00177FF0"/>
    <w:rsid w:val="0019765F"/>
    <w:rsid w:val="001A38E0"/>
    <w:rsid w:val="001A5D75"/>
    <w:rsid w:val="001B3944"/>
    <w:rsid w:val="001B7751"/>
    <w:rsid w:val="001D01DD"/>
    <w:rsid w:val="001D2DF9"/>
    <w:rsid w:val="001D4F5E"/>
    <w:rsid w:val="00202450"/>
    <w:rsid w:val="00214FD8"/>
    <w:rsid w:val="002230D7"/>
    <w:rsid w:val="002272C4"/>
    <w:rsid w:val="002278FA"/>
    <w:rsid w:val="00233CCE"/>
    <w:rsid w:val="002668ED"/>
    <w:rsid w:val="0029086A"/>
    <w:rsid w:val="002932BD"/>
    <w:rsid w:val="00293C17"/>
    <w:rsid w:val="002951B8"/>
    <w:rsid w:val="002C55D7"/>
    <w:rsid w:val="002C76AD"/>
    <w:rsid w:val="002E7D41"/>
    <w:rsid w:val="00336A57"/>
    <w:rsid w:val="00340376"/>
    <w:rsid w:val="00375ECD"/>
    <w:rsid w:val="0038127C"/>
    <w:rsid w:val="00386EC1"/>
    <w:rsid w:val="00391D79"/>
    <w:rsid w:val="003972F7"/>
    <w:rsid w:val="003B76D5"/>
    <w:rsid w:val="003C2658"/>
    <w:rsid w:val="003E57CB"/>
    <w:rsid w:val="003F4C46"/>
    <w:rsid w:val="003F5785"/>
    <w:rsid w:val="00403B32"/>
    <w:rsid w:val="00444161"/>
    <w:rsid w:val="004463E2"/>
    <w:rsid w:val="00456F70"/>
    <w:rsid w:val="004B593D"/>
    <w:rsid w:val="004D0932"/>
    <w:rsid w:val="004D4C87"/>
    <w:rsid w:val="004E17A5"/>
    <w:rsid w:val="004E48D8"/>
    <w:rsid w:val="004E6C8C"/>
    <w:rsid w:val="00504592"/>
    <w:rsid w:val="005055ED"/>
    <w:rsid w:val="005055F8"/>
    <w:rsid w:val="0050659F"/>
    <w:rsid w:val="005175A9"/>
    <w:rsid w:val="00522D4E"/>
    <w:rsid w:val="00533871"/>
    <w:rsid w:val="00544F70"/>
    <w:rsid w:val="0057522C"/>
    <w:rsid w:val="00581889"/>
    <w:rsid w:val="00584A0C"/>
    <w:rsid w:val="00591060"/>
    <w:rsid w:val="005970F2"/>
    <w:rsid w:val="005A43D7"/>
    <w:rsid w:val="005A6F21"/>
    <w:rsid w:val="005A7CD5"/>
    <w:rsid w:val="005A7E85"/>
    <w:rsid w:val="005B2600"/>
    <w:rsid w:val="005C430D"/>
    <w:rsid w:val="005E1F0C"/>
    <w:rsid w:val="005E32AD"/>
    <w:rsid w:val="005F5DC5"/>
    <w:rsid w:val="00606F56"/>
    <w:rsid w:val="0062504B"/>
    <w:rsid w:val="0063602E"/>
    <w:rsid w:val="00655E1D"/>
    <w:rsid w:val="006663E2"/>
    <w:rsid w:val="006750CC"/>
    <w:rsid w:val="0068056D"/>
    <w:rsid w:val="00686AEB"/>
    <w:rsid w:val="00693020"/>
    <w:rsid w:val="006969B7"/>
    <w:rsid w:val="006A20A0"/>
    <w:rsid w:val="006B1149"/>
    <w:rsid w:val="006B5AB6"/>
    <w:rsid w:val="006C55A3"/>
    <w:rsid w:val="006D0A5B"/>
    <w:rsid w:val="006D67D2"/>
    <w:rsid w:val="006E3DCD"/>
    <w:rsid w:val="00702CEB"/>
    <w:rsid w:val="00711E95"/>
    <w:rsid w:val="007246B9"/>
    <w:rsid w:val="007369A8"/>
    <w:rsid w:val="00737523"/>
    <w:rsid w:val="00764EAE"/>
    <w:rsid w:val="00766685"/>
    <w:rsid w:val="0077725B"/>
    <w:rsid w:val="00783054"/>
    <w:rsid w:val="00784CCD"/>
    <w:rsid w:val="0078643C"/>
    <w:rsid w:val="00786A55"/>
    <w:rsid w:val="00791974"/>
    <w:rsid w:val="007A51B3"/>
    <w:rsid w:val="007B011B"/>
    <w:rsid w:val="007C3530"/>
    <w:rsid w:val="007C3A18"/>
    <w:rsid w:val="008132E1"/>
    <w:rsid w:val="008409F8"/>
    <w:rsid w:val="008553FF"/>
    <w:rsid w:val="00860D09"/>
    <w:rsid w:val="0087180E"/>
    <w:rsid w:val="00876BC9"/>
    <w:rsid w:val="00890F6B"/>
    <w:rsid w:val="0089114B"/>
    <w:rsid w:val="008F3EDA"/>
    <w:rsid w:val="00904A1E"/>
    <w:rsid w:val="0091083D"/>
    <w:rsid w:val="00920C15"/>
    <w:rsid w:val="009213E0"/>
    <w:rsid w:val="00965528"/>
    <w:rsid w:val="009B12B6"/>
    <w:rsid w:val="009C66F0"/>
    <w:rsid w:val="009D3E5B"/>
    <w:rsid w:val="00A10050"/>
    <w:rsid w:val="00A15FAB"/>
    <w:rsid w:val="00A31B00"/>
    <w:rsid w:val="00A348CC"/>
    <w:rsid w:val="00A34BF6"/>
    <w:rsid w:val="00A50E99"/>
    <w:rsid w:val="00A6608B"/>
    <w:rsid w:val="00A82E22"/>
    <w:rsid w:val="00A85752"/>
    <w:rsid w:val="00A91934"/>
    <w:rsid w:val="00AB7263"/>
    <w:rsid w:val="00AC70D8"/>
    <w:rsid w:val="00AC76C0"/>
    <w:rsid w:val="00AD6FA7"/>
    <w:rsid w:val="00B27F55"/>
    <w:rsid w:val="00B301B0"/>
    <w:rsid w:val="00B466AF"/>
    <w:rsid w:val="00B85C9D"/>
    <w:rsid w:val="00B86A8A"/>
    <w:rsid w:val="00BA343E"/>
    <w:rsid w:val="00BA639D"/>
    <w:rsid w:val="00BB00C1"/>
    <w:rsid w:val="00BC02B8"/>
    <w:rsid w:val="00BC62C0"/>
    <w:rsid w:val="00BF42E2"/>
    <w:rsid w:val="00C13B37"/>
    <w:rsid w:val="00C15A5C"/>
    <w:rsid w:val="00C17ECB"/>
    <w:rsid w:val="00C25922"/>
    <w:rsid w:val="00C332E8"/>
    <w:rsid w:val="00C414BE"/>
    <w:rsid w:val="00C712DE"/>
    <w:rsid w:val="00C83962"/>
    <w:rsid w:val="00C93DD7"/>
    <w:rsid w:val="00C94ADC"/>
    <w:rsid w:val="00C975AD"/>
    <w:rsid w:val="00CA501B"/>
    <w:rsid w:val="00CA7245"/>
    <w:rsid w:val="00CC092F"/>
    <w:rsid w:val="00CD05CC"/>
    <w:rsid w:val="00CD1136"/>
    <w:rsid w:val="00CD22BD"/>
    <w:rsid w:val="00CD7472"/>
    <w:rsid w:val="00CE07FD"/>
    <w:rsid w:val="00D102F4"/>
    <w:rsid w:val="00D247BA"/>
    <w:rsid w:val="00D32A4E"/>
    <w:rsid w:val="00D36128"/>
    <w:rsid w:val="00D44F68"/>
    <w:rsid w:val="00D64E61"/>
    <w:rsid w:val="00D711BF"/>
    <w:rsid w:val="00D82168"/>
    <w:rsid w:val="00DA73B0"/>
    <w:rsid w:val="00DB669A"/>
    <w:rsid w:val="00DC2B69"/>
    <w:rsid w:val="00DD1969"/>
    <w:rsid w:val="00DF435B"/>
    <w:rsid w:val="00E0401E"/>
    <w:rsid w:val="00E13D2F"/>
    <w:rsid w:val="00E628FB"/>
    <w:rsid w:val="00E63BBC"/>
    <w:rsid w:val="00E642A6"/>
    <w:rsid w:val="00E66A05"/>
    <w:rsid w:val="00E80241"/>
    <w:rsid w:val="00E83CB1"/>
    <w:rsid w:val="00E875AC"/>
    <w:rsid w:val="00E92199"/>
    <w:rsid w:val="00E96083"/>
    <w:rsid w:val="00EA5D10"/>
    <w:rsid w:val="00EB456D"/>
    <w:rsid w:val="00EB4F20"/>
    <w:rsid w:val="00EC189C"/>
    <w:rsid w:val="00EC1BA8"/>
    <w:rsid w:val="00EC78D7"/>
    <w:rsid w:val="00ED7A38"/>
    <w:rsid w:val="00EE29B2"/>
    <w:rsid w:val="00EF225B"/>
    <w:rsid w:val="00EF67DB"/>
    <w:rsid w:val="00F029C2"/>
    <w:rsid w:val="00F044F2"/>
    <w:rsid w:val="00F07582"/>
    <w:rsid w:val="00F115A7"/>
    <w:rsid w:val="00F115FB"/>
    <w:rsid w:val="00F136E1"/>
    <w:rsid w:val="00F13EF1"/>
    <w:rsid w:val="00F159F2"/>
    <w:rsid w:val="00F17044"/>
    <w:rsid w:val="00F307C7"/>
    <w:rsid w:val="00F313D4"/>
    <w:rsid w:val="00F716F2"/>
    <w:rsid w:val="00F74614"/>
    <w:rsid w:val="00F7734B"/>
    <w:rsid w:val="00F9367E"/>
    <w:rsid w:val="00F93A16"/>
    <w:rsid w:val="00FA58CF"/>
    <w:rsid w:val="00FA64A0"/>
    <w:rsid w:val="00FC6F60"/>
    <w:rsid w:val="00FD2617"/>
    <w:rsid w:val="00FE371A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8B03"/>
  <w15:docId w15:val="{092D6C09-CDE7-4510-9B25-AB7256A7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84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4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84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4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lock Text"/>
    <w:basedOn w:val="a"/>
    <w:unhideWhenUsed/>
    <w:rsid w:val="00CD7472"/>
    <w:pPr>
      <w:ind w:left="3544" w:right="-908"/>
    </w:pPr>
    <w:rPr>
      <w:sz w:val="28"/>
    </w:rPr>
  </w:style>
  <w:style w:type="character" w:styleId="ac">
    <w:name w:val="Hyperlink"/>
    <w:basedOn w:val="a0"/>
    <w:semiHidden/>
    <w:unhideWhenUsed/>
    <w:rsid w:val="000D5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04D654DA4B68191F7059E5BCD885B1192B4904CF6705C2E4A622AC8838F6C4A36735AAA5FA68AEBF4D17B4As526J" TargetMode="External"/><Relationship Id="rId13" Type="http://schemas.openxmlformats.org/officeDocument/2006/relationships/hyperlink" Target="consultantplus://offline/ref=DCE04D654DA4B68191F7059E5BCD885B1192B09D46FD705C2E4A622AC8838F6C58362B51A95CB3DFBBAE86764A5125FF560133066DsD2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E04D654DA4B68191F7059E5BCD885B1192B4904CF6705C2E4A622AC8838F6C4A36735AAA5FA68AEBF4D17B4As526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E04D654DA4B68191F7059E5BCD885B1192B09D46FD705C2E4A622AC8838F6C58362B51A95CB3DFBBAE86764A5125FF560133066DsD2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E04D654DA4B68191F7059E5BCD885B1192B09D46FD705C2E4A622AC8838F6C58362B51A95CB3DFBBAE86764A5125FF560133066DsD29J" TargetMode="External"/><Relationship Id="rId10" Type="http://schemas.openxmlformats.org/officeDocument/2006/relationships/hyperlink" Target="consultantplus://offline/ref=DCE04D654DA4B68191F7059E5BCD885B1192B09D46FD705C2E4A622AC8838F6C58362B51A95CB3DFBBAE86764A5125FF560133066DsD2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E04D654DA4B68191F7059E5BCD885B1192B09D46FD705C2E4A622AC8838F6C58362B51A95CB3DFBBAE86764A5125FF560133066DsD29J" TargetMode="External"/><Relationship Id="rId14" Type="http://schemas.openxmlformats.org/officeDocument/2006/relationships/hyperlink" Target="consultantplus://offline/ref=DCE04D654DA4B68191F7059E5BCD885B1192B09D46FD705C2E4A622AC8838F6C58362B51A95CB3DFBBAE86764A5125FF560133066DsD2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dWgcAVcMC1Ysb8dN0YvGfgznffhNfV0tVluebFW174k=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lkSmoQFOa+/V/6RpgoRTolA77o3tBGq+tuEiPr0N8OI=</DigestValue>
    </Reference>
  </SignedInfo>
  <SignatureValue>b6/lLzVZ/COTgsnvyyM2ImGJsjgeFb+K71pH/3l3hiJEqNYJKhTv9v+IpJx9n0IQ
vtzU/ng+OST7Laj7NHHN3A==</SignatureValue>
  <KeyInfo>
    <X509Data>
      <X509Certificate>MIII6zCCCJigAwIBAgIQKwwcOoCELshs24INkIDWSDAKBggqhQMHAQEDAjCCAVcx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0YHQuNC4MB4XDTIzMDEyMDA4MjAwMFoXDTI0MDQxNDA4MjAwMFowggIIMQswCQYD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b2NhbC9jcmwvdWNma18yMDIyLmNydDAdBgNVHQ4EFgQU52RMUThXK1EWcWtFJWxL
mYU8ta8wggF3BgNVHSMEggFuMIIBaoAUHYAm0oli5wSBjx5K6KtyknYt3T2hggFD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MAoGCCqFAwcBAQMCA0EAMzdp2iAMeUZ7uhGfIEyUkL6+cNiNNAhdUSkfuEBEU6D2
8iOl6D/N6EHaT3RN4EPRyXQ13M8G4WhZCUtLOnDyuw==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b8r1IIBwC1BaHAXNrZq8+NnDaPM=</DigestValue>
      </Reference>
      <Reference URI="/word/document.xml?ContentType=application/vnd.openxmlformats-officedocument.wordprocessingml.document.main+xml">
        <DigestMethod Algorithm="http://www.w3.org/2000/09/xmldsig#sha1"/>
        <DigestValue>epI6O3+jDO5C+PbkhZBQdhsHbcw=</DigestValue>
      </Reference>
      <Reference URI="/word/endnotes.xml?ContentType=application/vnd.openxmlformats-officedocument.wordprocessingml.endnotes+xml">
        <DigestMethod Algorithm="http://www.w3.org/2000/09/xmldsig#sha1"/>
        <DigestValue>D0NKRsFzwX6jtVkJcr8j42lXVAs=</DigestValue>
      </Reference>
      <Reference URI="/word/fontTable.xml?ContentType=application/vnd.openxmlformats-officedocument.wordprocessingml.fontTable+xml">
        <DigestMethod Algorithm="http://www.w3.org/2000/09/xmldsig#sha1"/>
        <DigestValue>AeAFDrEAyRKXpcOi8QUvq3jWA3w=</DigestValue>
      </Reference>
      <Reference URI="/word/footnotes.xml?ContentType=application/vnd.openxmlformats-officedocument.wordprocessingml.footnotes+xml">
        <DigestMethod Algorithm="http://www.w3.org/2000/09/xmldsig#sha1"/>
        <DigestValue>Wwa0BlwNom1WugdeQkh3zwcDpHA=</DigestValue>
      </Reference>
      <Reference URI="/word/numbering.xml?ContentType=application/vnd.openxmlformats-officedocument.wordprocessingml.numbering+xml">
        <DigestMethod Algorithm="http://www.w3.org/2000/09/xmldsig#sha1"/>
        <DigestValue>Nb0VqfMtH7rxeYgmofMiuk7zUBA=</DigestValue>
      </Reference>
      <Reference URI="/word/settings.xml?ContentType=application/vnd.openxmlformats-officedocument.wordprocessingml.settings+xml">
        <DigestMethod Algorithm="http://www.w3.org/2000/09/xmldsig#sha1"/>
        <DigestValue>7KFS0pprAefbhWBMEnPrj6GWRls=</DigestValue>
      </Reference>
      <Reference URI="/word/styles.xml?ContentType=application/vnd.openxmlformats-officedocument.wordprocessingml.styles+xml">
        <DigestMethod Algorithm="http://www.w3.org/2000/09/xmldsig#sha1"/>
        <DigestValue>bURN1zhkCmPMJA8UQh0JQYUFo10=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zdt/9SJUSM4uNTqFxl+ZQ7fDoP0=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2023-05-02T11:22:38Z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2023-05-02T11:22:38Z</xd:SigningTime>
          <xd:SigningCertificate>
            <xd:Cert>
              <xd:CertDigest>
                <DigestMethod Algorithm="http://www.w3.org/2000/09/xmldsig#sha1"/>
                <DigestValue>frO8Mgm1fW6fbvHoQ0ji8u4Qt8E=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57219683923530008931881853260780328520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24A0-EE60-4D0C-86D7-40AA6873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Пользователь</cp:lastModifiedBy>
  <cp:revision>12</cp:revision>
  <cp:lastPrinted>2023-05-02T09:26:00Z</cp:lastPrinted>
  <dcterms:created xsi:type="dcterms:W3CDTF">2022-11-25T10:22:00Z</dcterms:created>
  <dcterms:modified xsi:type="dcterms:W3CDTF">2023-05-02T09:29:00Z</dcterms:modified>
</cp:coreProperties>
</file>